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228" w:rsidRPr="00ED5961" w:rsidRDefault="00ED5961" w:rsidP="00ED5961">
      <w:pPr>
        <w:spacing w:before="240" w:line="252" w:lineRule="auto"/>
        <w:jc w:val="center"/>
        <w:rPr>
          <w:b/>
          <w:color w:val="000000" w:themeColor="text1"/>
        </w:rPr>
      </w:pPr>
      <w:r w:rsidRPr="00ED5961">
        <w:rPr>
          <w:b/>
          <w:color w:val="000000" w:themeColor="text1"/>
        </w:rPr>
        <w:t xml:space="preserve">TÓM TẮT VỀ DỰ THẢO NGHỊ ĐỊNH SỬA ĐỔI, BỔ SUNG MỘT SỐ ĐIỀU CỦA NGHỊ ĐỊNH SỐ 204/2004/NĐ-CP </w:t>
      </w:r>
    </w:p>
    <w:p w:rsidR="00C47FBB" w:rsidRPr="000C6703" w:rsidRDefault="00C47FBB" w:rsidP="00C47FBB">
      <w:pPr>
        <w:pStyle w:val="BodyText"/>
        <w:spacing w:before="120" w:line="252" w:lineRule="auto"/>
        <w:jc w:val="center"/>
        <w:rPr>
          <w:rFonts w:ascii="Times New Roman" w:hAnsi="Times New Roman"/>
          <w:bCs/>
          <w:color w:val="000000" w:themeColor="text1"/>
          <w:sz w:val="2"/>
          <w:szCs w:val="2"/>
          <w:lang w:val="pt-BR"/>
        </w:rPr>
      </w:pPr>
      <w:r w:rsidRPr="000C6703">
        <w:rPr>
          <w:rFonts w:ascii="Times New Roman" w:hAnsi="Times New Roman"/>
          <w:b/>
          <w:noProof/>
          <w:color w:val="000000" w:themeColor="text1"/>
          <w:sz w:val="16"/>
          <w:szCs w:val="16"/>
          <w:lang w:val="en-US" w:eastAsia="en-US"/>
        </w:rPr>
        <mc:AlternateContent>
          <mc:Choice Requires="wps">
            <w:drawing>
              <wp:anchor distT="0" distB="0" distL="114300" distR="114300" simplePos="0" relativeHeight="251659264" behindDoc="0" locked="0" layoutInCell="1" allowOverlap="1" wp14:anchorId="7B582FBB" wp14:editId="012C0429">
                <wp:simplePos x="0" y="0"/>
                <wp:positionH relativeFrom="column">
                  <wp:posOffset>2466927</wp:posOffset>
                </wp:positionH>
                <wp:positionV relativeFrom="paragraph">
                  <wp:posOffset>85653</wp:posOffset>
                </wp:positionV>
                <wp:extent cx="898525" cy="635"/>
                <wp:effectExtent l="8255" t="10795" r="762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85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2705C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25pt,6.75pt" to="26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"/>
            </w:pict>
          </mc:Fallback>
        </mc:AlternateContent>
      </w:r>
    </w:p>
    <w:p w:rsidR="00747228" w:rsidRPr="000C6703" w:rsidRDefault="00747228" w:rsidP="00076C26">
      <w:pPr>
        <w:spacing w:before="80" w:line="288" w:lineRule="auto"/>
        <w:jc w:val="center"/>
        <w:rPr>
          <w:bCs/>
          <w:color w:val="000000" w:themeColor="text1"/>
          <w:sz w:val="8"/>
          <w:lang w:val="pt-BR"/>
        </w:rPr>
      </w:pPr>
    </w:p>
    <w:p w:rsidR="00484F21" w:rsidRPr="000C6703" w:rsidRDefault="00314476" w:rsidP="006B2D84">
      <w:pPr>
        <w:pStyle w:val="BodyTextIndent"/>
        <w:tabs>
          <w:tab w:val="left" w:pos="0"/>
          <w:tab w:val="left" w:pos="709"/>
          <w:tab w:val="left" w:pos="851"/>
          <w:tab w:val="left" w:pos="993"/>
        </w:tabs>
        <w:spacing w:after="80" w:line="264" w:lineRule="auto"/>
        <w:ind w:firstLine="629"/>
        <w:rPr>
          <w:color w:val="000000" w:themeColor="text1"/>
          <w:sz w:val="28"/>
          <w:szCs w:val="28"/>
        </w:rPr>
      </w:pPr>
      <w:r w:rsidRPr="000C6703">
        <w:rPr>
          <w:color w:val="000000" w:themeColor="text1"/>
          <w:sz w:val="28"/>
          <w:szCs w:val="28"/>
        </w:rPr>
        <w:t>Căn cứ Nghị quyết Đại hội XIII của Đảng</w:t>
      </w:r>
      <w:r w:rsidR="00BB4552" w:rsidRPr="000C6703">
        <w:rPr>
          <w:color w:val="000000" w:themeColor="text1"/>
          <w:sz w:val="28"/>
          <w:szCs w:val="28"/>
        </w:rPr>
        <w:t xml:space="preserve">, </w:t>
      </w:r>
      <w:r w:rsidR="00ED5961">
        <w:rPr>
          <w:color w:val="000000" w:themeColor="text1"/>
          <w:sz w:val="28"/>
          <w:szCs w:val="28"/>
        </w:rPr>
        <w:t xml:space="preserve">các Kết luận của </w:t>
      </w:r>
      <w:r w:rsidR="00BB4552" w:rsidRPr="000C6703">
        <w:rPr>
          <w:color w:val="000000" w:themeColor="text1"/>
          <w:sz w:val="28"/>
          <w:szCs w:val="28"/>
        </w:rPr>
        <w:t xml:space="preserve">Bộ Chính trị, Ban Bí thư về việc </w:t>
      </w:r>
      <w:r w:rsidRPr="000C6703">
        <w:rPr>
          <w:color w:val="000000" w:themeColor="text1"/>
          <w:sz w:val="28"/>
          <w:szCs w:val="28"/>
        </w:rPr>
        <w:t xml:space="preserve">sắp xếp, tinh gọn tổ chức bộ máy các cơ quan, đơn vị trong hệ thống chính trị, </w:t>
      </w:r>
      <w:r w:rsidR="00B84796" w:rsidRPr="000C6703">
        <w:rPr>
          <w:color w:val="000000" w:themeColor="text1"/>
          <w:sz w:val="28"/>
          <w:szCs w:val="28"/>
        </w:rPr>
        <w:t>thực hiện sắp xếp đơn vị hành chính và xây dựng mô hình tổ chức chính quyền địa phương 02 cấp</w:t>
      </w:r>
      <w:r w:rsidR="00ED5961">
        <w:rPr>
          <w:color w:val="000000" w:themeColor="text1"/>
          <w:sz w:val="28"/>
          <w:szCs w:val="28"/>
        </w:rPr>
        <w:t xml:space="preserve">, </w:t>
      </w:r>
      <w:r w:rsidR="00A92C90" w:rsidRPr="000C6703">
        <w:rPr>
          <w:color w:val="000000" w:themeColor="text1"/>
          <w:sz w:val="28"/>
          <w:szCs w:val="28"/>
        </w:rPr>
        <w:t xml:space="preserve">Quy định số 368-QĐ/TW </w:t>
      </w:r>
      <w:r w:rsidR="00ED5961">
        <w:rPr>
          <w:color w:val="000000" w:themeColor="text1"/>
          <w:sz w:val="28"/>
          <w:szCs w:val="28"/>
        </w:rPr>
        <w:t>ngày 08/9/2025 và</w:t>
      </w:r>
      <w:r w:rsidR="00ED5961" w:rsidRPr="00ED5961">
        <w:rPr>
          <w:color w:val="000000" w:themeColor="text1"/>
          <w:sz w:val="28"/>
          <w:szCs w:val="28"/>
        </w:rPr>
        <w:t xml:space="preserve"> </w:t>
      </w:r>
      <w:r w:rsidR="00ED5961" w:rsidRPr="000C6703">
        <w:rPr>
          <w:color w:val="000000" w:themeColor="text1"/>
          <w:sz w:val="28"/>
          <w:szCs w:val="28"/>
        </w:rPr>
        <w:t xml:space="preserve">Kết luận số 206-KL/TW ngày 10/11/2025 </w:t>
      </w:r>
      <w:r w:rsidR="00ED5961">
        <w:rPr>
          <w:color w:val="000000" w:themeColor="text1"/>
          <w:sz w:val="28"/>
          <w:szCs w:val="28"/>
        </w:rPr>
        <w:t xml:space="preserve">của Bộ Chính trị </w:t>
      </w:r>
      <w:r w:rsidR="00ED5961" w:rsidRPr="000C6703">
        <w:rPr>
          <w:color w:val="000000" w:themeColor="text1"/>
          <w:sz w:val="28"/>
          <w:szCs w:val="28"/>
        </w:rPr>
        <w:t>chỉ đạo điều chỉnh một số chế độ phụ cấp từ ngày 01/01/</w:t>
      </w:r>
      <w:r w:rsidR="00ED5961">
        <w:rPr>
          <w:color w:val="000000" w:themeColor="text1"/>
          <w:sz w:val="28"/>
          <w:szCs w:val="28"/>
        </w:rPr>
        <w:t>2026, việc</w:t>
      </w:r>
      <w:r w:rsidR="00ED5961" w:rsidRPr="000C6703">
        <w:rPr>
          <w:rStyle w:val="fontstyle01"/>
          <w:color w:val="000000" w:themeColor="text1"/>
        </w:rPr>
        <w:t xml:space="preserve"> hoàn thiện quy định về phụ cấp chức vụ lãnh đạo là cần thiết, cấp bách, nhằm bảo đảm tính thống nhất với chủ trương của Đảng, phù hợp mô hình tổ chức mới, góp phần nâng cao hiệu lực, hiệu quả quản lý nhà nước và chất lượng phục vụ nhân dân. </w:t>
      </w:r>
      <w:r w:rsidR="00ED5961">
        <w:rPr>
          <w:rStyle w:val="fontstyle01"/>
          <w:color w:val="000000" w:themeColor="text1"/>
        </w:rPr>
        <w:t xml:space="preserve">Theo đó, </w:t>
      </w:r>
      <w:r w:rsidR="00ED5961">
        <w:rPr>
          <w:color w:val="000000" w:themeColor="text1"/>
          <w:sz w:val="28"/>
          <w:szCs w:val="28"/>
        </w:rPr>
        <w:t xml:space="preserve">Bộ Nội vụ </w:t>
      </w:r>
      <w:r w:rsidR="00BB3317" w:rsidRPr="000C6703">
        <w:rPr>
          <w:color w:val="000000" w:themeColor="text1"/>
          <w:sz w:val="28"/>
          <w:szCs w:val="28"/>
        </w:rPr>
        <w:t xml:space="preserve">đề xuất </w:t>
      </w:r>
      <w:r w:rsidR="006C2BB9" w:rsidRPr="000C6703">
        <w:rPr>
          <w:color w:val="000000" w:themeColor="text1"/>
          <w:sz w:val="28"/>
          <w:szCs w:val="28"/>
        </w:rPr>
        <w:t>rà soát,</w:t>
      </w:r>
      <w:r w:rsidR="00BB4552" w:rsidRPr="000C6703">
        <w:rPr>
          <w:color w:val="000000" w:themeColor="text1"/>
          <w:sz w:val="28"/>
          <w:szCs w:val="28"/>
        </w:rPr>
        <w:t xml:space="preserve"> bãi bỏ các quy định về </w:t>
      </w:r>
      <w:r w:rsidR="006C2BB9" w:rsidRPr="000C6703">
        <w:rPr>
          <w:color w:val="000000" w:themeColor="text1"/>
          <w:sz w:val="28"/>
          <w:szCs w:val="28"/>
        </w:rPr>
        <w:t xml:space="preserve">chế độ </w:t>
      </w:r>
      <w:r w:rsidR="00BB4552" w:rsidRPr="000C6703">
        <w:rPr>
          <w:color w:val="000000" w:themeColor="text1"/>
          <w:sz w:val="28"/>
          <w:szCs w:val="28"/>
        </w:rPr>
        <w:t xml:space="preserve">phụ cấp chức vụ </w:t>
      </w:r>
      <w:r w:rsidR="006C2BB9" w:rsidRPr="000C6703">
        <w:rPr>
          <w:color w:val="000000" w:themeColor="text1"/>
          <w:sz w:val="28"/>
          <w:szCs w:val="28"/>
        </w:rPr>
        <w:t>lãnh đạo đối với</w:t>
      </w:r>
      <w:r w:rsidR="00BB4552" w:rsidRPr="000C6703">
        <w:rPr>
          <w:color w:val="000000" w:themeColor="text1"/>
          <w:sz w:val="28"/>
          <w:szCs w:val="28"/>
        </w:rPr>
        <w:t xml:space="preserve"> </w:t>
      </w:r>
      <w:r w:rsidR="006C2BB9" w:rsidRPr="000C6703">
        <w:rPr>
          <w:color w:val="000000" w:themeColor="text1"/>
          <w:sz w:val="28"/>
          <w:szCs w:val="28"/>
        </w:rPr>
        <w:t xml:space="preserve">Tổng cục, </w:t>
      </w:r>
      <w:r w:rsidR="00BB4552" w:rsidRPr="000C6703">
        <w:rPr>
          <w:color w:val="000000" w:themeColor="text1"/>
          <w:sz w:val="28"/>
          <w:szCs w:val="28"/>
        </w:rPr>
        <w:t>cấp huyện</w:t>
      </w:r>
      <w:r w:rsidR="00BB3317" w:rsidRPr="000C6703">
        <w:rPr>
          <w:color w:val="000000" w:themeColor="text1"/>
          <w:sz w:val="28"/>
          <w:szCs w:val="28"/>
        </w:rPr>
        <w:t>, Thanh tra (thanh tra huyện, thanh tra Sở)</w:t>
      </w:r>
      <w:r w:rsidR="006C2BB9" w:rsidRPr="000C6703">
        <w:rPr>
          <w:color w:val="000000" w:themeColor="text1"/>
          <w:sz w:val="28"/>
          <w:szCs w:val="28"/>
        </w:rPr>
        <w:t xml:space="preserve"> do kết thúc hoạt động;</w:t>
      </w:r>
      <w:r w:rsidR="00BB4552" w:rsidRPr="000C6703">
        <w:rPr>
          <w:color w:val="000000" w:themeColor="text1"/>
          <w:sz w:val="28"/>
          <w:szCs w:val="28"/>
        </w:rPr>
        <w:t xml:space="preserve"> sửa đổi</w:t>
      </w:r>
      <w:r w:rsidR="006C2BB9" w:rsidRPr="000C6703">
        <w:rPr>
          <w:color w:val="000000" w:themeColor="text1"/>
          <w:sz w:val="28"/>
          <w:szCs w:val="28"/>
        </w:rPr>
        <w:t>, bổ sung chế độ phụ cấp chức vụ lãnh đạo đối với</w:t>
      </w:r>
      <w:r w:rsidR="00BB4552" w:rsidRPr="000C6703">
        <w:rPr>
          <w:color w:val="000000" w:themeColor="text1"/>
          <w:sz w:val="28"/>
          <w:szCs w:val="28"/>
        </w:rPr>
        <w:t xml:space="preserve"> </w:t>
      </w:r>
      <w:r w:rsidR="006C2BB9" w:rsidRPr="000C6703">
        <w:rPr>
          <w:color w:val="000000" w:themeColor="text1"/>
          <w:sz w:val="28"/>
          <w:szCs w:val="28"/>
        </w:rPr>
        <w:t xml:space="preserve">Cục (Cục có 2 loại: loại 1 và loại 2); </w:t>
      </w:r>
      <w:r w:rsidR="00BB4552" w:rsidRPr="000C6703">
        <w:rPr>
          <w:color w:val="000000" w:themeColor="text1"/>
          <w:sz w:val="28"/>
          <w:szCs w:val="28"/>
        </w:rPr>
        <w:t xml:space="preserve">sửa đổi chế độ phụ cấp chức vụ </w:t>
      </w:r>
      <w:r w:rsidR="00BB3317" w:rsidRPr="000C6703">
        <w:rPr>
          <w:color w:val="000000" w:themeColor="text1"/>
          <w:sz w:val="28"/>
          <w:szCs w:val="28"/>
        </w:rPr>
        <w:t xml:space="preserve">lãnh đạo </w:t>
      </w:r>
      <w:r w:rsidR="00BB4552" w:rsidRPr="000C6703">
        <w:rPr>
          <w:color w:val="000000" w:themeColor="text1"/>
          <w:sz w:val="28"/>
          <w:szCs w:val="28"/>
        </w:rPr>
        <w:t>cấp xã cho tương xứng với quy mô, nhiệm vụ mới</w:t>
      </w:r>
      <w:r w:rsidR="00ED5961">
        <w:rPr>
          <w:color w:val="000000" w:themeColor="text1"/>
          <w:sz w:val="28"/>
          <w:szCs w:val="28"/>
        </w:rPr>
        <w:t xml:space="preserve"> (</w:t>
      </w:r>
      <w:r w:rsidR="006B2D84" w:rsidRPr="000C6703">
        <w:rPr>
          <w:color w:val="000000" w:themeColor="text1"/>
          <w:sz w:val="28"/>
          <w:szCs w:val="28"/>
        </w:rPr>
        <w:t>Các nội dung về phụ cấp chức vụ lãnh đạo này đã được Đảng ủy Chính phủ báo cáo Bộ Chính trị tại Tờ trì</w:t>
      </w:r>
      <w:r w:rsidR="00ED5961">
        <w:rPr>
          <w:color w:val="000000" w:themeColor="text1"/>
          <w:sz w:val="28"/>
          <w:szCs w:val="28"/>
        </w:rPr>
        <w:t xml:space="preserve">nh số 06-TTr/ĐU ngày 29/10/2025 và Bộ chính trị đã ban hành </w:t>
      </w:r>
      <w:r w:rsidR="00ED5961" w:rsidRPr="00ED5961">
        <w:rPr>
          <w:color w:val="000000" w:themeColor="text1"/>
          <w:sz w:val="28"/>
          <w:szCs w:val="28"/>
        </w:rPr>
        <w:t>Kết luận số 206-KL/TW ngày 10/11/2025</w:t>
      </w:r>
      <w:r w:rsidR="00ED5961">
        <w:rPr>
          <w:color w:val="000000" w:themeColor="text1"/>
          <w:sz w:val="28"/>
          <w:szCs w:val="28"/>
        </w:rPr>
        <w:t>).</w:t>
      </w:r>
    </w:p>
    <w:p w:rsidR="004C6FE6" w:rsidRPr="000C6703" w:rsidRDefault="003E6889" w:rsidP="00914CDE">
      <w:pPr>
        <w:pStyle w:val="NormalWeb"/>
        <w:spacing w:before="0" w:beforeAutospacing="0" w:after="80" w:afterAutospacing="0" w:line="264" w:lineRule="auto"/>
        <w:ind w:firstLine="561"/>
        <w:jc w:val="both"/>
        <w:rPr>
          <w:b/>
          <w:color w:val="000000" w:themeColor="text1"/>
          <w:sz w:val="28"/>
          <w:szCs w:val="28"/>
        </w:rPr>
      </w:pPr>
      <w:r w:rsidRPr="000C6703">
        <w:rPr>
          <w:b/>
          <w:color w:val="000000" w:themeColor="text1"/>
          <w:sz w:val="28"/>
          <w:szCs w:val="28"/>
        </w:rPr>
        <w:t xml:space="preserve">1. </w:t>
      </w:r>
      <w:r w:rsidR="004C6FE6" w:rsidRPr="000C6703">
        <w:rPr>
          <w:b/>
          <w:color w:val="000000" w:themeColor="text1"/>
          <w:sz w:val="28"/>
          <w:szCs w:val="28"/>
        </w:rPr>
        <w:t>Phạm vi điều chỉnh, đối tượng áp dụng</w:t>
      </w:r>
    </w:p>
    <w:p w:rsidR="00E107D2" w:rsidRPr="000C6703" w:rsidRDefault="00E107D2" w:rsidP="00914CDE">
      <w:pPr>
        <w:pStyle w:val="NormalWeb"/>
        <w:spacing w:before="0" w:beforeAutospacing="0" w:after="80" w:afterAutospacing="0" w:line="264" w:lineRule="auto"/>
        <w:ind w:firstLine="561"/>
        <w:jc w:val="both"/>
        <w:rPr>
          <w:b/>
          <w:color w:val="000000" w:themeColor="text1"/>
          <w:sz w:val="28"/>
          <w:szCs w:val="28"/>
        </w:rPr>
      </w:pPr>
      <w:r w:rsidRPr="000C6703">
        <w:rPr>
          <w:color w:val="000000" w:themeColor="text1"/>
          <w:sz w:val="28"/>
          <w:szCs w:val="28"/>
        </w:rPr>
        <w:t xml:space="preserve">Dự thảo Nghị định quy định phụ cấp chức vụ lãnh đạo của các chức danh lãnh đạo mới </w:t>
      </w:r>
      <w:r w:rsidR="00BA1B42" w:rsidRPr="000C6703">
        <w:rPr>
          <w:color w:val="000000" w:themeColor="text1"/>
          <w:sz w:val="28"/>
          <w:szCs w:val="28"/>
        </w:rPr>
        <w:t xml:space="preserve">hoặc các chức danh lãnh đạo có sự thay đổi, điều chỉnh </w:t>
      </w:r>
      <w:r w:rsidRPr="000C6703">
        <w:rPr>
          <w:color w:val="000000" w:themeColor="text1"/>
          <w:sz w:val="28"/>
          <w:szCs w:val="28"/>
        </w:rPr>
        <w:t xml:space="preserve">trong quá trình </w:t>
      </w:r>
      <w:r w:rsidRPr="000C6703">
        <w:rPr>
          <w:bCs/>
          <w:iCs/>
          <w:color w:val="000000" w:themeColor="text1"/>
          <w:sz w:val="28"/>
          <w:szCs w:val="28"/>
        </w:rPr>
        <w:t>sắp xếp tổ chức bộ máy và đơn vị hành chính thuộc phạm vi</w:t>
      </w:r>
      <w:r w:rsidR="00EB0D19" w:rsidRPr="000C6703">
        <w:rPr>
          <w:bCs/>
          <w:iCs/>
          <w:color w:val="000000" w:themeColor="text1"/>
          <w:sz w:val="28"/>
          <w:szCs w:val="28"/>
        </w:rPr>
        <w:t xml:space="preserve"> quản lý nhà nước của Chính phủ.</w:t>
      </w:r>
    </w:p>
    <w:p w:rsidR="005559E8" w:rsidRPr="000C6703" w:rsidRDefault="00ED5961" w:rsidP="00914CDE">
      <w:pPr>
        <w:pStyle w:val="NormalWeb"/>
        <w:spacing w:before="0" w:beforeAutospacing="0" w:after="80" w:afterAutospacing="0" w:line="264" w:lineRule="auto"/>
        <w:ind w:firstLine="561"/>
        <w:jc w:val="both"/>
        <w:rPr>
          <w:b/>
          <w:color w:val="000000" w:themeColor="text1"/>
          <w:sz w:val="28"/>
          <w:szCs w:val="28"/>
        </w:rPr>
      </w:pPr>
      <w:r>
        <w:rPr>
          <w:b/>
          <w:color w:val="000000" w:themeColor="text1"/>
          <w:sz w:val="28"/>
          <w:szCs w:val="28"/>
        </w:rPr>
        <w:t>2</w:t>
      </w:r>
      <w:r w:rsidR="003E6889" w:rsidRPr="000C6703">
        <w:rPr>
          <w:b/>
          <w:color w:val="000000" w:themeColor="text1"/>
          <w:sz w:val="28"/>
          <w:szCs w:val="28"/>
        </w:rPr>
        <w:t xml:space="preserve">. Nội dung cơ bản </w:t>
      </w:r>
    </w:p>
    <w:p w:rsidR="00ED5961" w:rsidRDefault="001C4CD2" w:rsidP="00914CDE">
      <w:pPr>
        <w:pStyle w:val="NormalWeb"/>
        <w:spacing w:before="0" w:beforeAutospacing="0" w:after="80" w:afterAutospacing="0" w:line="264" w:lineRule="auto"/>
        <w:ind w:firstLine="561"/>
        <w:jc w:val="both"/>
        <w:rPr>
          <w:rFonts w:ascii="Times New Roman Bold" w:hAnsi="Times New Roman Bold"/>
          <w:b/>
          <w:i/>
          <w:color w:val="000000" w:themeColor="text1"/>
          <w:spacing w:val="-10"/>
          <w:sz w:val="28"/>
          <w:szCs w:val="28"/>
        </w:rPr>
      </w:pPr>
      <w:r w:rsidRPr="000C6703">
        <w:rPr>
          <w:rFonts w:ascii="Times New Roman Bold" w:hAnsi="Times New Roman Bold"/>
          <w:b/>
          <w:i/>
          <w:color w:val="000000" w:themeColor="text1"/>
          <w:spacing w:val="-10"/>
          <w:sz w:val="28"/>
          <w:szCs w:val="28"/>
        </w:rPr>
        <w:t>3</w:t>
      </w:r>
      <w:r w:rsidR="005559E8" w:rsidRPr="000C6703">
        <w:rPr>
          <w:rFonts w:ascii="Times New Roman Bold" w:hAnsi="Times New Roman Bold"/>
          <w:b/>
          <w:i/>
          <w:color w:val="000000" w:themeColor="text1"/>
          <w:spacing w:val="-10"/>
          <w:sz w:val="28"/>
          <w:szCs w:val="28"/>
        </w:rPr>
        <w:t xml:space="preserve">.1. </w:t>
      </w:r>
      <w:r w:rsidR="003C0163" w:rsidRPr="000C6703">
        <w:rPr>
          <w:rFonts w:ascii="Times New Roman Bold" w:hAnsi="Times New Roman Bold"/>
          <w:b/>
          <w:i/>
          <w:color w:val="000000" w:themeColor="text1"/>
          <w:spacing w:val="-10"/>
          <w:sz w:val="28"/>
          <w:szCs w:val="28"/>
        </w:rPr>
        <w:t>Sửa đổi, bổ sung quy định phụ cấp chức vụ lãnh đạo đối với Cục thuộc Bộ</w:t>
      </w:r>
      <w:r w:rsidR="002806A4" w:rsidRPr="000C6703">
        <w:rPr>
          <w:rFonts w:ascii="Times New Roman Bold" w:hAnsi="Times New Roman Bold"/>
          <w:b/>
          <w:i/>
          <w:color w:val="000000" w:themeColor="text1"/>
          <w:spacing w:val="-10"/>
          <w:sz w:val="28"/>
          <w:szCs w:val="28"/>
        </w:rPr>
        <w:t>, bãi bỏ quy định phụ cấp chức vụ lãnh đạo đối với Cục thuộc Tổng cục</w:t>
      </w:r>
      <w:r w:rsidR="00914CDE" w:rsidRPr="000C6703">
        <w:rPr>
          <w:rFonts w:ascii="Times New Roman Bold" w:hAnsi="Times New Roman Bold"/>
          <w:b/>
          <w:i/>
          <w:color w:val="000000" w:themeColor="text1"/>
          <w:spacing w:val="-10"/>
          <w:sz w:val="28"/>
          <w:szCs w:val="28"/>
        </w:rPr>
        <w:t xml:space="preserve"> </w:t>
      </w:r>
    </w:p>
    <w:p w:rsidR="00C90D77" w:rsidRPr="000C6703" w:rsidRDefault="00ED5961" w:rsidP="00914CDE">
      <w:pPr>
        <w:pStyle w:val="NormalWeb"/>
        <w:spacing w:before="0" w:beforeAutospacing="0" w:after="80" w:afterAutospacing="0" w:line="264" w:lineRule="auto"/>
        <w:ind w:firstLine="561"/>
        <w:jc w:val="both"/>
        <w:rPr>
          <w:color w:val="000000" w:themeColor="text1"/>
          <w:sz w:val="28"/>
          <w:szCs w:val="28"/>
          <w:lang w:val="en-GB"/>
        </w:rPr>
      </w:pPr>
      <w:r>
        <w:rPr>
          <w:color w:val="000000" w:themeColor="text1"/>
          <w:sz w:val="28"/>
          <w:szCs w:val="28"/>
          <w:lang w:val="en-GB"/>
        </w:rPr>
        <w:t>C</w:t>
      </w:r>
      <w:r w:rsidR="002806A4" w:rsidRPr="000C6703">
        <w:rPr>
          <w:color w:val="000000" w:themeColor="text1"/>
          <w:sz w:val="28"/>
          <w:szCs w:val="28"/>
          <w:lang w:val="en-GB"/>
        </w:rPr>
        <w:t>ă</w:t>
      </w:r>
      <w:r w:rsidR="00974E66" w:rsidRPr="000C6703">
        <w:rPr>
          <w:color w:val="000000" w:themeColor="text1"/>
          <w:sz w:val="28"/>
          <w:szCs w:val="28"/>
          <w:lang w:val="en-GB"/>
        </w:rPr>
        <w:t xml:space="preserve">n cứ </w:t>
      </w:r>
      <w:r w:rsidR="00A92C90" w:rsidRPr="000C6703">
        <w:rPr>
          <w:color w:val="000000" w:themeColor="text1"/>
          <w:sz w:val="28"/>
          <w:szCs w:val="28"/>
        </w:rPr>
        <w:t>Quy định số 368-QĐ/TW của Bộ Chính trị</w:t>
      </w:r>
      <w:r w:rsidR="006B2D84" w:rsidRPr="000C6703">
        <w:rPr>
          <w:color w:val="000000" w:themeColor="text1"/>
          <w:sz w:val="28"/>
          <w:szCs w:val="28"/>
        </w:rPr>
        <w:t>, Kết luận số 206-KL/TW ngày 10/11/2025 của Bộ Chính trị</w:t>
      </w:r>
      <w:r w:rsidR="009E395F" w:rsidRPr="000C6703">
        <w:rPr>
          <w:color w:val="000000" w:themeColor="text1"/>
          <w:sz w:val="28"/>
          <w:szCs w:val="28"/>
        </w:rPr>
        <w:t xml:space="preserve"> và Nghị định số 303/2025/NĐ-CP</w:t>
      </w:r>
      <w:r w:rsidR="002806A4" w:rsidRPr="000C6703">
        <w:rPr>
          <w:color w:val="000000" w:themeColor="text1"/>
          <w:sz w:val="28"/>
          <w:szCs w:val="28"/>
        </w:rPr>
        <w:t xml:space="preserve"> của Chính phủ</w:t>
      </w:r>
      <w:r w:rsidR="00974E66" w:rsidRPr="000C6703">
        <w:rPr>
          <w:color w:val="000000" w:themeColor="text1"/>
          <w:sz w:val="28"/>
          <w:szCs w:val="28"/>
          <w:lang w:val="en-GB"/>
        </w:rPr>
        <w:t xml:space="preserve">, </w:t>
      </w:r>
      <w:r w:rsidR="002806A4" w:rsidRPr="000C6703">
        <w:rPr>
          <w:color w:val="000000" w:themeColor="text1"/>
          <w:sz w:val="28"/>
          <w:szCs w:val="28"/>
          <w:lang w:val="en-GB"/>
        </w:rPr>
        <w:t xml:space="preserve">cần thiết bãi bỏ quy định phụ cấp chức vụ lãnh đạo của Cục thuộc Tổng cục và sửa đổi, bổ sung </w:t>
      </w:r>
      <w:r w:rsidR="00A858F3" w:rsidRPr="000C6703">
        <w:rPr>
          <w:color w:val="000000" w:themeColor="text1"/>
          <w:sz w:val="28"/>
          <w:szCs w:val="28"/>
          <w:lang w:val="en-GB"/>
        </w:rPr>
        <w:t>quy định phụ cấp chức vụ lãnh đạo của Cục</w:t>
      </w:r>
      <w:r w:rsidR="002806A4" w:rsidRPr="000C6703">
        <w:rPr>
          <w:color w:val="000000" w:themeColor="text1"/>
          <w:sz w:val="28"/>
          <w:szCs w:val="28"/>
          <w:lang w:val="en-GB"/>
        </w:rPr>
        <w:t xml:space="preserve"> thuộc Bộ</w:t>
      </w:r>
      <w:r w:rsidR="00A858F3" w:rsidRPr="000C6703">
        <w:rPr>
          <w:color w:val="000000" w:themeColor="text1"/>
          <w:sz w:val="28"/>
          <w:szCs w:val="28"/>
          <w:lang w:val="en-GB"/>
        </w:rPr>
        <w:t xml:space="preserve"> </w:t>
      </w:r>
      <w:r w:rsidR="002806A4" w:rsidRPr="000C6703">
        <w:rPr>
          <w:color w:val="000000" w:themeColor="text1"/>
          <w:sz w:val="28"/>
          <w:szCs w:val="28"/>
          <w:lang w:val="en-GB"/>
        </w:rPr>
        <w:t xml:space="preserve">(Cục </w:t>
      </w:r>
      <w:r w:rsidR="00A858F3" w:rsidRPr="000C6703">
        <w:rPr>
          <w:color w:val="000000" w:themeColor="text1"/>
          <w:sz w:val="28"/>
          <w:szCs w:val="28"/>
          <w:lang w:val="en-GB"/>
        </w:rPr>
        <w:t xml:space="preserve">loại 1 và </w:t>
      </w:r>
      <w:r w:rsidR="002806A4" w:rsidRPr="000C6703">
        <w:rPr>
          <w:color w:val="000000" w:themeColor="text1"/>
          <w:sz w:val="28"/>
          <w:szCs w:val="28"/>
          <w:lang w:val="en-GB"/>
        </w:rPr>
        <w:t xml:space="preserve">Cục </w:t>
      </w:r>
      <w:r w:rsidR="00A858F3" w:rsidRPr="000C6703">
        <w:rPr>
          <w:color w:val="000000" w:themeColor="text1"/>
          <w:sz w:val="28"/>
          <w:szCs w:val="28"/>
          <w:lang w:val="en-GB"/>
        </w:rPr>
        <w:t>loại 2</w:t>
      </w:r>
      <w:r w:rsidR="002806A4" w:rsidRPr="000C6703">
        <w:rPr>
          <w:color w:val="000000" w:themeColor="text1"/>
          <w:sz w:val="28"/>
          <w:szCs w:val="28"/>
          <w:lang w:val="en-GB"/>
        </w:rPr>
        <w:t xml:space="preserve">) </w:t>
      </w:r>
      <w:r w:rsidR="004B37DB" w:rsidRPr="000C6703">
        <w:rPr>
          <w:color w:val="000000" w:themeColor="text1"/>
          <w:sz w:val="28"/>
          <w:szCs w:val="28"/>
          <w:lang w:val="en-GB"/>
        </w:rPr>
        <w:t>như sau:</w:t>
      </w:r>
    </w:p>
    <w:p w:rsidR="00D7737E" w:rsidRDefault="004B37DB" w:rsidP="00914CDE">
      <w:pPr>
        <w:pStyle w:val="NormalWeb"/>
        <w:spacing w:before="0" w:beforeAutospacing="0" w:after="80" w:afterAutospacing="0" w:line="264" w:lineRule="auto"/>
        <w:ind w:firstLine="561"/>
        <w:jc w:val="both"/>
        <w:rPr>
          <w:color w:val="000000" w:themeColor="text1"/>
          <w:sz w:val="28"/>
          <w:szCs w:val="28"/>
          <w:lang w:val="en-GB"/>
        </w:rPr>
      </w:pPr>
      <w:r w:rsidRPr="000C6703">
        <w:rPr>
          <w:color w:val="000000" w:themeColor="text1"/>
          <w:sz w:val="28"/>
          <w:szCs w:val="28"/>
          <w:lang w:val="en-GB"/>
        </w:rPr>
        <w:t xml:space="preserve">- </w:t>
      </w:r>
      <w:r w:rsidR="00A858F3" w:rsidRPr="000C6703">
        <w:rPr>
          <w:color w:val="000000" w:themeColor="text1"/>
          <w:sz w:val="28"/>
          <w:szCs w:val="28"/>
          <w:lang w:val="en-GB"/>
        </w:rPr>
        <w:t>Đối với Cục loại 2</w:t>
      </w:r>
      <w:r w:rsidR="00CA41CE" w:rsidRPr="000C6703">
        <w:rPr>
          <w:color w:val="000000" w:themeColor="text1"/>
          <w:sz w:val="28"/>
          <w:szCs w:val="28"/>
          <w:lang w:val="en-GB"/>
        </w:rPr>
        <w:t>:</w:t>
      </w:r>
      <w:r w:rsidR="00A858F3" w:rsidRPr="000C6703">
        <w:rPr>
          <w:color w:val="000000" w:themeColor="text1"/>
          <w:sz w:val="28"/>
          <w:szCs w:val="28"/>
          <w:lang w:val="en-GB"/>
        </w:rPr>
        <w:t xml:space="preserve"> </w:t>
      </w:r>
      <w:r w:rsidR="00CA41CE" w:rsidRPr="000C6703">
        <w:rPr>
          <w:color w:val="000000" w:themeColor="text1"/>
          <w:sz w:val="28"/>
          <w:szCs w:val="28"/>
          <w:lang w:val="en-GB"/>
        </w:rPr>
        <w:t>D</w:t>
      </w:r>
      <w:r w:rsidR="00A858F3" w:rsidRPr="000C6703">
        <w:rPr>
          <w:color w:val="000000" w:themeColor="text1"/>
          <w:sz w:val="28"/>
          <w:szCs w:val="28"/>
          <w:lang w:val="en-GB"/>
        </w:rPr>
        <w:t xml:space="preserve">ự thảo Nghị định </w:t>
      </w:r>
      <w:r w:rsidR="00974E66" w:rsidRPr="000C6703">
        <w:rPr>
          <w:color w:val="000000" w:themeColor="text1"/>
          <w:sz w:val="28"/>
          <w:szCs w:val="28"/>
          <w:lang w:val="en-GB"/>
        </w:rPr>
        <w:t>giữ nguyên</w:t>
      </w:r>
      <w:r w:rsidR="00A858F3" w:rsidRPr="000C6703">
        <w:rPr>
          <w:color w:val="000000" w:themeColor="text1"/>
          <w:sz w:val="28"/>
          <w:szCs w:val="28"/>
          <w:lang w:val="en-GB"/>
        </w:rPr>
        <w:t xml:space="preserve"> quy định phụ cấp chức vụ </w:t>
      </w:r>
      <w:r w:rsidRPr="000C6703">
        <w:rPr>
          <w:color w:val="000000" w:themeColor="text1"/>
          <w:sz w:val="28"/>
          <w:szCs w:val="28"/>
          <w:lang w:val="en-GB"/>
        </w:rPr>
        <w:t xml:space="preserve">lãnh đạo </w:t>
      </w:r>
      <w:r w:rsidR="00A858F3" w:rsidRPr="000C6703">
        <w:rPr>
          <w:color w:val="000000" w:themeColor="text1"/>
          <w:sz w:val="28"/>
          <w:szCs w:val="28"/>
          <w:lang w:val="en-GB"/>
        </w:rPr>
        <w:t>đối với Cục thuộc Bộ t</w:t>
      </w:r>
      <w:r w:rsidR="00D7737E">
        <w:rPr>
          <w:color w:val="000000" w:themeColor="text1"/>
          <w:sz w:val="28"/>
          <w:szCs w:val="28"/>
          <w:lang w:val="en-GB"/>
        </w:rPr>
        <w:t xml:space="preserve">ại Nghị định số 204/2004/NĐ-CP </w:t>
      </w:r>
    </w:p>
    <w:p w:rsidR="00484F21" w:rsidRPr="000C6703" w:rsidRDefault="004B37DB" w:rsidP="00914CDE">
      <w:pPr>
        <w:pStyle w:val="NormalWeb"/>
        <w:spacing w:before="0" w:beforeAutospacing="0" w:after="80" w:afterAutospacing="0" w:line="264" w:lineRule="auto"/>
        <w:ind w:firstLine="561"/>
        <w:jc w:val="both"/>
        <w:rPr>
          <w:color w:val="000000" w:themeColor="text1"/>
          <w:sz w:val="28"/>
          <w:szCs w:val="28"/>
          <w:lang w:val="en-GB"/>
        </w:rPr>
      </w:pPr>
      <w:r w:rsidRPr="000C6703">
        <w:rPr>
          <w:color w:val="000000" w:themeColor="text1"/>
          <w:sz w:val="28"/>
          <w:szCs w:val="28"/>
          <w:lang w:val="en-GB"/>
        </w:rPr>
        <w:t xml:space="preserve">- </w:t>
      </w:r>
      <w:r w:rsidR="00A858F3" w:rsidRPr="000C6703">
        <w:rPr>
          <w:color w:val="000000" w:themeColor="text1"/>
          <w:sz w:val="28"/>
          <w:szCs w:val="28"/>
          <w:lang w:val="en-GB"/>
        </w:rPr>
        <w:t>Đối với Cục loại 1</w:t>
      </w:r>
      <w:r w:rsidR="00CA41CE" w:rsidRPr="000C6703">
        <w:rPr>
          <w:color w:val="000000" w:themeColor="text1"/>
          <w:sz w:val="28"/>
          <w:szCs w:val="28"/>
          <w:lang w:val="en-GB"/>
        </w:rPr>
        <w:t>:</w:t>
      </w:r>
    </w:p>
    <w:p w:rsidR="00484F21" w:rsidRPr="000C6703" w:rsidRDefault="00484F21" w:rsidP="00914CDE">
      <w:pPr>
        <w:pStyle w:val="NormalWeb"/>
        <w:spacing w:before="0" w:beforeAutospacing="0" w:after="80" w:afterAutospacing="0" w:line="264" w:lineRule="auto"/>
        <w:ind w:firstLine="561"/>
        <w:jc w:val="both"/>
        <w:rPr>
          <w:color w:val="000000" w:themeColor="text1"/>
          <w:sz w:val="28"/>
          <w:szCs w:val="28"/>
          <w:lang w:val="en-GB"/>
        </w:rPr>
      </w:pPr>
      <w:r w:rsidRPr="000C6703">
        <w:rPr>
          <w:color w:val="000000" w:themeColor="text1"/>
          <w:sz w:val="28"/>
          <w:szCs w:val="28"/>
          <w:lang w:val="en-GB"/>
        </w:rPr>
        <w:t xml:space="preserve">+ </w:t>
      </w:r>
      <w:r w:rsidR="00CA41CE" w:rsidRPr="000C6703">
        <w:rPr>
          <w:color w:val="000000" w:themeColor="text1"/>
          <w:sz w:val="28"/>
          <w:szCs w:val="28"/>
          <w:lang w:val="en-GB"/>
        </w:rPr>
        <w:t>D</w:t>
      </w:r>
      <w:r w:rsidR="00A858F3" w:rsidRPr="000C6703">
        <w:rPr>
          <w:color w:val="000000" w:themeColor="text1"/>
          <w:sz w:val="28"/>
          <w:szCs w:val="28"/>
          <w:lang w:val="en-GB"/>
        </w:rPr>
        <w:t xml:space="preserve">ự thảo Nghị định </w:t>
      </w:r>
      <w:r w:rsidR="004B37DB" w:rsidRPr="000C6703">
        <w:rPr>
          <w:color w:val="000000" w:themeColor="text1"/>
          <w:sz w:val="28"/>
          <w:szCs w:val="28"/>
          <w:lang w:val="en-GB"/>
        </w:rPr>
        <w:t xml:space="preserve">quy định phụ cấp chức vụ lãnh đạo đối với chức danh Cục trưởng, Phó Cục trưởng, Trưởng phòng, Phó Trưởng phòng cao hơn 0,10 so </w:t>
      </w:r>
      <w:r w:rsidR="004B37DB" w:rsidRPr="000C6703">
        <w:rPr>
          <w:color w:val="000000" w:themeColor="text1"/>
          <w:sz w:val="28"/>
          <w:szCs w:val="28"/>
          <w:lang w:val="en-GB"/>
        </w:rPr>
        <w:lastRenderedPageBreak/>
        <w:t>với các chức danh tương ứng thuộc Cục loại 2</w:t>
      </w:r>
      <w:r w:rsidR="002427A2" w:rsidRPr="000C6703">
        <w:rPr>
          <w:color w:val="000000" w:themeColor="text1"/>
          <w:sz w:val="28"/>
          <w:szCs w:val="28"/>
          <w:lang w:val="en-GB"/>
        </w:rPr>
        <w:t xml:space="preserve">, cụ thể: </w:t>
      </w:r>
      <w:r w:rsidR="00965165" w:rsidRPr="000C6703">
        <w:rPr>
          <w:color w:val="000000" w:themeColor="text1"/>
          <w:sz w:val="28"/>
          <w:szCs w:val="28"/>
          <w:lang w:val="en-GB"/>
        </w:rPr>
        <w:t>Cục trưởng: 1,</w:t>
      </w:r>
      <w:r w:rsidR="00A11856" w:rsidRPr="000C6703">
        <w:rPr>
          <w:color w:val="000000" w:themeColor="text1"/>
          <w:sz w:val="28"/>
          <w:szCs w:val="28"/>
          <w:lang w:val="en-GB"/>
        </w:rPr>
        <w:t>10</w:t>
      </w:r>
      <w:r w:rsidR="00965165" w:rsidRPr="000C6703">
        <w:rPr>
          <w:color w:val="000000" w:themeColor="text1"/>
          <w:sz w:val="28"/>
          <w:szCs w:val="28"/>
          <w:lang w:val="en-GB"/>
        </w:rPr>
        <w:t>; Phó Cục trưởng: 0,9; Trưởng phò</w:t>
      </w:r>
      <w:r w:rsidR="002427A2" w:rsidRPr="000C6703">
        <w:rPr>
          <w:color w:val="000000" w:themeColor="text1"/>
          <w:sz w:val="28"/>
          <w:szCs w:val="28"/>
          <w:lang w:val="en-GB"/>
        </w:rPr>
        <w:t>ng: 0,7, Phó Trưởng phòng: 0,5.</w:t>
      </w:r>
      <w:r w:rsidR="005967D7" w:rsidRPr="000C6703">
        <w:rPr>
          <w:color w:val="000000" w:themeColor="text1"/>
          <w:sz w:val="28"/>
          <w:szCs w:val="28"/>
          <w:lang w:val="en-GB"/>
        </w:rPr>
        <w:t xml:space="preserve"> </w:t>
      </w:r>
    </w:p>
    <w:p w:rsidR="00D62B95" w:rsidRPr="000C6703" w:rsidRDefault="00484F21" w:rsidP="00914CDE">
      <w:pPr>
        <w:pStyle w:val="NormalWeb"/>
        <w:spacing w:before="0" w:beforeAutospacing="0" w:after="80" w:afterAutospacing="0" w:line="264" w:lineRule="auto"/>
        <w:ind w:firstLine="561"/>
        <w:jc w:val="both"/>
        <w:rPr>
          <w:color w:val="000000" w:themeColor="text1"/>
          <w:sz w:val="28"/>
          <w:szCs w:val="28"/>
          <w:lang w:val="en-GB"/>
        </w:rPr>
      </w:pPr>
      <w:r w:rsidRPr="000C6703">
        <w:rPr>
          <w:color w:val="000000" w:themeColor="text1"/>
          <w:sz w:val="28"/>
          <w:szCs w:val="28"/>
          <w:lang w:val="en-GB"/>
        </w:rPr>
        <w:t>+ B</w:t>
      </w:r>
      <w:r w:rsidR="004B37DB" w:rsidRPr="000C6703">
        <w:rPr>
          <w:color w:val="000000" w:themeColor="text1"/>
          <w:sz w:val="28"/>
          <w:szCs w:val="28"/>
          <w:lang w:val="en-GB"/>
        </w:rPr>
        <w:t xml:space="preserve">ổ sung phụ cấp chức vụ lãnh đạo các chức danh </w:t>
      </w:r>
      <w:r w:rsidR="00D62B95" w:rsidRPr="000C6703">
        <w:rPr>
          <w:color w:val="000000" w:themeColor="text1"/>
          <w:sz w:val="28"/>
          <w:szCs w:val="28"/>
          <w:lang w:val="en-GB"/>
        </w:rPr>
        <w:t xml:space="preserve">lãnh đạo của </w:t>
      </w:r>
      <w:r w:rsidR="004B37DB" w:rsidRPr="000C6703">
        <w:rPr>
          <w:color w:val="000000" w:themeColor="text1"/>
          <w:sz w:val="28"/>
          <w:szCs w:val="28"/>
          <w:lang w:val="en-GB"/>
        </w:rPr>
        <w:t xml:space="preserve">cơ quan khu vực, </w:t>
      </w:r>
      <w:r w:rsidR="00D62B95" w:rsidRPr="000C6703">
        <w:rPr>
          <w:color w:val="000000" w:themeColor="text1"/>
          <w:sz w:val="28"/>
          <w:szCs w:val="28"/>
          <w:lang w:val="en-GB"/>
        </w:rPr>
        <w:t>c</w:t>
      </w:r>
      <w:r w:rsidR="004B37DB" w:rsidRPr="000C6703">
        <w:rPr>
          <w:color w:val="000000" w:themeColor="text1"/>
          <w:sz w:val="28"/>
          <w:szCs w:val="28"/>
          <w:lang w:val="en-GB"/>
        </w:rPr>
        <w:t xml:space="preserve">hi cục </w:t>
      </w:r>
      <w:r w:rsidR="00CA41CE" w:rsidRPr="000C6703">
        <w:rPr>
          <w:color w:val="000000" w:themeColor="text1"/>
          <w:sz w:val="28"/>
          <w:szCs w:val="28"/>
          <w:lang w:val="en-GB"/>
        </w:rPr>
        <w:t xml:space="preserve">với nguyên tắc hệ số phụ cấp chức vụ lãnh đạo của Trưởng phòng bằng Trưởng cơ quan khu vực bằng Chi cục trưởng (hệ số </w:t>
      </w:r>
      <w:r w:rsidR="00D62B95" w:rsidRPr="000C6703">
        <w:rPr>
          <w:color w:val="000000" w:themeColor="text1"/>
          <w:sz w:val="28"/>
          <w:szCs w:val="28"/>
          <w:lang w:val="en-GB"/>
        </w:rPr>
        <w:t xml:space="preserve">là </w:t>
      </w:r>
      <w:r w:rsidR="00CA41CE" w:rsidRPr="000C6703">
        <w:rPr>
          <w:color w:val="000000" w:themeColor="text1"/>
          <w:sz w:val="28"/>
          <w:szCs w:val="28"/>
          <w:lang w:val="en-GB"/>
        </w:rPr>
        <w:t>0,7) do hiện nay một số cơ quan khu vực thuộc cục thuộc bộ cũng là chi cục (chi cục hải quan, chi cục dự trữ nhà nước…), đồng thời để thuận lợi cho việc điều động, luân chuyển cán bộ từ khu vực, chi cục lên các Ban</w:t>
      </w:r>
      <w:r w:rsidR="00D62B95" w:rsidRPr="000C6703">
        <w:rPr>
          <w:color w:val="000000" w:themeColor="text1"/>
          <w:sz w:val="28"/>
          <w:szCs w:val="28"/>
          <w:lang w:val="en-GB"/>
        </w:rPr>
        <w:t xml:space="preserve"> tham mưu thuộc Cục. </w:t>
      </w:r>
    </w:p>
    <w:p w:rsidR="00484F21" w:rsidRPr="000C6703" w:rsidRDefault="00484F21" w:rsidP="00914CDE">
      <w:pPr>
        <w:pStyle w:val="NormalWeb"/>
        <w:spacing w:before="0" w:beforeAutospacing="0" w:after="80" w:afterAutospacing="0" w:line="264" w:lineRule="auto"/>
        <w:ind w:firstLine="561"/>
        <w:jc w:val="both"/>
        <w:rPr>
          <w:color w:val="000000" w:themeColor="text1"/>
          <w:sz w:val="28"/>
          <w:szCs w:val="28"/>
          <w:lang w:val="en-GB"/>
        </w:rPr>
      </w:pPr>
      <w:r w:rsidRPr="000C6703">
        <w:rPr>
          <w:color w:val="000000" w:themeColor="text1"/>
          <w:sz w:val="28"/>
          <w:szCs w:val="28"/>
          <w:lang w:val="en-GB"/>
        </w:rPr>
        <w:t xml:space="preserve">+ Bổ sung phụ cấp chức vụ lãnh đạo các chức danh </w:t>
      </w:r>
      <w:r w:rsidR="00D62B95" w:rsidRPr="000C6703">
        <w:rPr>
          <w:color w:val="000000" w:themeColor="text1"/>
          <w:sz w:val="28"/>
          <w:szCs w:val="28"/>
          <w:lang w:val="en-GB"/>
        </w:rPr>
        <w:t>lãnh</w:t>
      </w:r>
      <w:r w:rsidR="00DC6420" w:rsidRPr="000C6703">
        <w:rPr>
          <w:color w:val="000000" w:themeColor="text1"/>
          <w:sz w:val="28"/>
          <w:szCs w:val="28"/>
          <w:lang w:val="en-GB"/>
        </w:rPr>
        <w:t xml:space="preserve"> đạo </w:t>
      </w:r>
      <w:r w:rsidR="00D62B95" w:rsidRPr="000C6703">
        <w:rPr>
          <w:color w:val="000000" w:themeColor="text1"/>
          <w:sz w:val="28"/>
          <w:szCs w:val="28"/>
          <w:lang w:val="en-GB"/>
        </w:rPr>
        <w:t>thuộc chi cục</w:t>
      </w:r>
      <w:r w:rsidRPr="000C6703">
        <w:rPr>
          <w:color w:val="000000" w:themeColor="text1"/>
          <w:sz w:val="28"/>
          <w:szCs w:val="28"/>
          <w:lang w:val="en-GB"/>
        </w:rPr>
        <w:t xml:space="preserve"> </w:t>
      </w:r>
      <w:r w:rsidR="00D62B95" w:rsidRPr="000C6703">
        <w:rPr>
          <w:color w:val="000000" w:themeColor="text1"/>
          <w:sz w:val="28"/>
          <w:szCs w:val="28"/>
          <w:lang w:val="en-GB"/>
        </w:rPr>
        <w:t>theo quy định tại Nghị định số 303/2025/NĐ-CP, gồm phòng thuộc chi cục và đội thuộc chi cục</w:t>
      </w:r>
      <w:r w:rsidR="002427A2" w:rsidRPr="000C6703">
        <w:rPr>
          <w:color w:val="000000" w:themeColor="text1"/>
          <w:sz w:val="28"/>
          <w:szCs w:val="28"/>
          <w:lang w:val="en-GB"/>
        </w:rPr>
        <w:t>: Cấp trưởng</w:t>
      </w:r>
      <w:r w:rsidRPr="000C6703">
        <w:rPr>
          <w:color w:val="000000" w:themeColor="text1"/>
          <w:sz w:val="28"/>
          <w:szCs w:val="28"/>
          <w:lang w:val="en-GB"/>
        </w:rPr>
        <w:t>: 0,3</w:t>
      </w:r>
      <w:r w:rsidR="002427A2" w:rsidRPr="000C6703">
        <w:rPr>
          <w:color w:val="000000" w:themeColor="text1"/>
          <w:sz w:val="28"/>
          <w:szCs w:val="28"/>
          <w:lang w:val="en-GB"/>
        </w:rPr>
        <w:t>, cấp phó</w:t>
      </w:r>
      <w:r w:rsidRPr="000C6703">
        <w:rPr>
          <w:color w:val="000000" w:themeColor="text1"/>
          <w:sz w:val="28"/>
          <w:szCs w:val="28"/>
          <w:lang w:val="en-GB"/>
        </w:rPr>
        <w:t xml:space="preserve">: 0,2 </w:t>
      </w:r>
      <w:r w:rsidR="002B49F0" w:rsidRPr="000C6703">
        <w:rPr>
          <w:color w:val="000000" w:themeColor="text1"/>
          <w:sz w:val="28"/>
          <w:szCs w:val="28"/>
          <w:lang w:val="en-GB"/>
        </w:rPr>
        <w:t>(bằng cấp phòng của đơn vị sự nghiệp thuộc Cục).</w:t>
      </w:r>
    </w:p>
    <w:tbl>
      <w:tblPr>
        <w:tblStyle w:val="TableGrid"/>
        <w:tblW w:w="9162" w:type="dxa"/>
        <w:tblLayout w:type="fixed"/>
        <w:tblLook w:val="04A0" w:firstRow="1" w:lastRow="0" w:firstColumn="1" w:lastColumn="0" w:noHBand="0" w:noVBand="1"/>
      </w:tblPr>
      <w:tblGrid>
        <w:gridCol w:w="723"/>
        <w:gridCol w:w="5384"/>
        <w:gridCol w:w="1600"/>
        <w:gridCol w:w="1455"/>
      </w:tblGrid>
      <w:tr w:rsidR="000C6703" w:rsidRPr="000C6703" w:rsidTr="00EC00BA">
        <w:tc>
          <w:tcPr>
            <w:tcW w:w="723" w:type="dxa"/>
            <w:vMerge w:val="restart"/>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b/>
                <w:color w:val="000000" w:themeColor="text1"/>
                <w:sz w:val="28"/>
                <w:szCs w:val="28"/>
              </w:rPr>
            </w:pPr>
            <w:r w:rsidRPr="000C6703">
              <w:rPr>
                <w:rFonts w:ascii="Times New Roman" w:hAnsi="Times New Roman"/>
                <w:b/>
                <w:color w:val="000000" w:themeColor="text1"/>
                <w:sz w:val="28"/>
                <w:szCs w:val="28"/>
              </w:rPr>
              <w:t>Số TT</w:t>
            </w:r>
          </w:p>
        </w:tc>
        <w:tc>
          <w:tcPr>
            <w:tcW w:w="5384" w:type="dxa"/>
            <w:vMerge w:val="restart"/>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b/>
                <w:color w:val="000000" w:themeColor="text1"/>
                <w:sz w:val="28"/>
                <w:szCs w:val="28"/>
              </w:rPr>
            </w:pPr>
            <w:r w:rsidRPr="000C6703">
              <w:rPr>
                <w:rFonts w:ascii="Times New Roman" w:hAnsi="Times New Roman"/>
                <w:b/>
                <w:color w:val="000000" w:themeColor="text1"/>
                <w:sz w:val="28"/>
                <w:szCs w:val="28"/>
              </w:rPr>
              <w:t>Chức danh lãnh đạo</w:t>
            </w:r>
          </w:p>
        </w:tc>
        <w:tc>
          <w:tcPr>
            <w:tcW w:w="1600" w:type="dxa"/>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b/>
                <w:color w:val="000000" w:themeColor="text1"/>
                <w:sz w:val="28"/>
                <w:szCs w:val="28"/>
              </w:rPr>
            </w:pPr>
            <w:r w:rsidRPr="000C6703">
              <w:rPr>
                <w:rFonts w:ascii="Times New Roman" w:hAnsi="Times New Roman"/>
                <w:b/>
                <w:color w:val="000000" w:themeColor="text1"/>
                <w:sz w:val="28"/>
                <w:szCs w:val="28"/>
              </w:rPr>
              <w:t>Cục loại 1</w:t>
            </w:r>
          </w:p>
        </w:tc>
        <w:tc>
          <w:tcPr>
            <w:tcW w:w="1455" w:type="dxa"/>
            <w:tcBorders>
              <w:right w:val="single" w:sz="4" w:space="0" w:color="auto"/>
            </w:tcBorders>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b/>
                <w:color w:val="000000" w:themeColor="text1"/>
                <w:sz w:val="28"/>
                <w:szCs w:val="28"/>
              </w:rPr>
            </w:pPr>
            <w:r w:rsidRPr="000C6703">
              <w:rPr>
                <w:rFonts w:ascii="Times New Roman" w:hAnsi="Times New Roman"/>
                <w:b/>
                <w:color w:val="000000" w:themeColor="text1"/>
                <w:sz w:val="28"/>
                <w:szCs w:val="28"/>
              </w:rPr>
              <w:t>Cục loại 2</w:t>
            </w:r>
          </w:p>
        </w:tc>
      </w:tr>
      <w:tr w:rsidR="000C6703" w:rsidRPr="000C6703" w:rsidTr="00EC00BA">
        <w:tc>
          <w:tcPr>
            <w:tcW w:w="723" w:type="dxa"/>
            <w:vMerge/>
            <w:vAlign w:val="center"/>
          </w:tcPr>
          <w:p w:rsidR="002427A2" w:rsidRPr="000C6703" w:rsidRDefault="002427A2" w:rsidP="00914CDE">
            <w:pPr>
              <w:pStyle w:val="NormalWeb"/>
              <w:spacing w:before="0" w:beforeAutospacing="0" w:after="0" w:afterAutospacing="0" w:line="264" w:lineRule="auto"/>
              <w:ind w:firstLine="561"/>
              <w:jc w:val="center"/>
              <w:rPr>
                <w:rFonts w:ascii="Times New Roman" w:hAnsi="Times New Roman"/>
                <w:b/>
                <w:color w:val="000000" w:themeColor="text1"/>
                <w:sz w:val="28"/>
                <w:szCs w:val="28"/>
              </w:rPr>
            </w:pPr>
          </w:p>
        </w:tc>
        <w:tc>
          <w:tcPr>
            <w:tcW w:w="5384" w:type="dxa"/>
            <w:vMerge/>
            <w:vAlign w:val="center"/>
          </w:tcPr>
          <w:p w:rsidR="002427A2" w:rsidRPr="000C6703" w:rsidRDefault="002427A2" w:rsidP="00914CDE">
            <w:pPr>
              <w:pStyle w:val="NormalWeb"/>
              <w:spacing w:before="0" w:beforeAutospacing="0" w:after="0" w:afterAutospacing="0" w:line="264" w:lineRule="auto"/>
              <w:ind w:firstLine="561"/>
              <w:jc w:val="center"/>
              <w:rPr>
                <w:rFonts w:ascii="Times New Roman" w:hAnsi="Times New Roman"/>
                <w:b/>
                <w:color w:val="000000" w:themeColor="text1"/>
                <w:sz w:val="28"/>
                <w:szCs w:val="28"/>
              </w:rPr>
            </w:pPr>
          </w:p>
        </w:tc>
        <w:tc>
          <w:tcPr>
            <w:tcW w:w="1600" w:type="dxa"/>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b/>
                <w:color w:val="000000" w:themeColor="text1"/>
                <w:sz w:val="28"/>
                <w:szCs w:val="28"/>
              </w:rPr>
            </w:pPr>
            <w:r w:rsidRPr="000C6703">
              <w:rPr>
                <w:rFonts w:ascii="Times New Roman" w:hAnsi="Times New Roman"/>
                <w:b/>
                <w:color w:val="000000" w:themeColor="text1"/>
                <w:sz w:val="28"/>
                <w:szCs w:val="28"/>
              </w:rPr>
              <w:t>Hệ số</w:t>
            </w:r>
          </w:p>
        </w:tc>
        <w:tc>
          <w:tcPr>
            <w:tcW w:w="1455" w:type="dxa"/>
            <w:tcBorders>
              <w:right w:val="single" w:sz="4" w:space="0" w:color="auto"/>
            </w:tcBorders>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b/>
                <w:color w:val="000000" w:themeColor="text1"/>
                <w:sz w:val="28"/>
                <w:szCs w:val="28"/>
              </w:rPr>
            </w:pPr>
            <w:r w:rsidRPr="000C6703">
              <w:rPr>
                <w:rFonts w:ascii="Times New Roman" w:hAnsi="Times New Roman"/>
                <w:b/>
                <w:color w:val="000000" w:themeColor="text1"/>
                <w:sz w:val="28"/>
                <w:szCs w:val="28"/>
              </w:rPr>
              <w:t>Hệ số</w:t>
            </w:r>
          </w:p>
        </w:tc>
      </w:tr>
      <w:tr w:rsidR="000C6703" w:rsidRPr="000C6703" w:rsidTr="00EC00BA">
        <w:trPr>
          <w:trHeight w:val="455"/>
        </w:trPr>
        <w:tc>
          <w:tcPr>
            <w:tcW w:w="723" w:type="dxa"/>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1</w:t>
            </w:r>
          </w:p>
        </w:tc>
        <w:tc>
          <w:tcPr>
            <w:tcW w:w="5384" w:type="dxa"/>
            <w:vAlign w:val="center"/>
          </w:tcPr>
          <w:p w:rsidR="002427A2" w:rsidRPr="000C6703" w:rsidRDefault="002427A2" w:rsidP="00914CDE">
            <w:pPr>
              <w:pStyle w:val="NormalWeb"/>
              <w:spacing w:before="0" w:beforeAutospacing="0" w:after="0" w:afterAutospacing="0" w:line="264" w:lineRule="auto"/>
              <w:rPr>
                <w:rFonts w:ascii="Times New Roman" w:hAnsi="Times New Roman"/>
                <w:color w:val="000000" w:themeColor="text1"/>
                <w:sz w:val="28"/>
                <w:szCs w:val="28"/>
              </w:rPr>
            </w:pPr>
            <w:r w:rsidRPr="000C6703">
              <w:rPr>
                <w:rFonts w:ascii="Times New Roman" w:hAnsi="Times New Roman"/>
                <w:color w:val="000000" w:themeColor="text1"/>
                <w:sz w:val="28"/>
                <w:szCs w:val="28"/>
              </w:rPr>
              <w:t>Cục trưởng</w:t>
            </w:r>
          </w:p>
        </w:tc>
        <w:tc>
          <w:tcPr>
            <w:tcW w:w="1600" w:type="dxa"/>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1,10</w:t>
            </w:r>
          </w:p>
        </w:tc>
        <w:tc>
          <w:tcPr>
            <w:tcW w:w="1455" w:type="dxa"/>
            <w:tcBorders>
              <w:right w:val="single" w:sz="4" w:space="0" w:color="auto"/>
            </w:tcBorders>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1,00</w:t>
            </w:r>
          </w:p>
        </w:tc>
      </w:tr>
      <w:tr w:rsidR="000C6703" w:rsidRPr="000C6703" w:rsidTr="00EC00BA">
        <w:trPr>
          <w:trHeight w:val="561"/>
        </w:trPr>
        <w:tc>
          <w:tcPr>
            <w:tcW w:w="723" w:type="dxa"/>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2</w:t>
            </w:r>
          </w:p>
        </w:tc>
        <w:tc>
          <w:tcPr>
            <w:tcW w:w="5384" w:type="dxa"/>
            <w:vAlign w:val="center"/>
          </w:tcPr>
          <w:p w:rsidR="002427A2" w:rsidRPr="000C6703" w:rsidRDefault="002427A2" w:rsidP="00914CDE">
            <w:pPr>
              <w:pStyle w:val="NormalWeb"/>
              <w:spacing w:before="0" w:beforeAutospacing="0" w:after="0" w:afterAutospacing="0" w:line="264" w:lineRule="auto"/>
              <w:rPr>
                <w:rFonts w:ascii="Times New Roman" w:hAnsi="Times New Roman"/>
                <w:color w:val="000000" w:themeColor="text1"/>
                <w:sz w:val="28"/>
                <w:szCs w:val="28"/>
              </w:rPr>
            </w:pPr>
            <w:r w:rsidRPr="000C6703">
              <w:rPr>
                <w:rFonts w:ascii="Times New Roman" w:hAnsi="Times New Roman"/>
                <w:color w:val="000000" w:themeColor="text1"/>
                <w:sz w:val="28"/>
                <w:szCs w:val="28"/>
              </w:rPr>
              <w:t>Phó Cục trưởng</w:t>
            </w:r>
          </w:p>
        </w:tc>
        <w:tc>
          <w:tcPr>
            <w:tcW w:w="1600" w:type="dxa"/>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0,90</w:t>
            </w:r>
          </w:p>
        </w:tc>
        <w:tc>
          <w:tcPr>
            <w:tcW w:w="1455" w:type="dxa"/>
            <w:tcBorders>
              <w:right w:val="single" w:sz="4" w:space="0" w:color="auto"/>
            </w:tcBorders>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0,80</w:t>
            </w:r>
          </w:p>
        </w:tc>
      </w:tr>
      <w:tr w:rsidR="000C6703" w:rsidRPr="000C6703" w:rsidTr="001F7F63">
        <w:trPr>
          <w:trHeight w:val="561"/>
        </w:trPr>
        <w:tc>
          <w:tcPr>
            <w:tcW w:w="723" w:type="dxa"/>
            <w:vAlign w:val="center"/>
          </w:tcPr>
          <w:p w:rsidR="00EC00BA" w:rsidRPr="000C6703" w:rsidRDefault="00EC00BA" w:rsidP="00914CDE">
            <w:pPr>
              <w:pStyle w:val="NormalWeb"/>
              <w:spacing w:before="0" w:beforeAutospacing="0" w:after="0" w:afterAutospacing="0" w:line="264" w:lineRule="auto"/>
              <w:jc w:val="center"/>
              <w:rPr>
                <w:color w:val="000000" w:themeColor="text1"/>
                <w:sz w:val="28"/>
                <w:szCs w:val="28"/>
              </w:rPr>
            </w:pPr>
            <w:r w:rsidRPr="000C6703">
              <w:rPr>
                <w:rFonts w:ascii="Times New Roman" w:hAnsi="Times New Roman"/>
                <w:color w:val="000000" w:themeColor="text1"/>
                <w:sz w:val="28"/>
                <w:szCs w:val="28"/>
              </w:rPr>
              <w:t>3</w:t>
            </w:r>
          </w:p>
        </w:tc>
        <w:tc>
          <w:tcPr>
            <w:tcW w:w="5384" w:type="dxa"/>
            <w:vAlign w:val="center"/>
          </w:tcPr>
          <w:p w:rsidR="00EC00BA" w:rsidRPr="000C6703" w:rsidRDefault="00EC00BA" w:rsidP="00914CDE">
            <w:pPr>
              <w:pStyle w:val="NormalWeb"/>
              <w:spacing w:before="0" w:beforeAutospacing="0" w:after="0" w:afterAutospacing="0" w:line="264" w:lineRule="auto"/>
              <w:rPr>
                <w:color w:val="000000" w:themeColor="text1"/>
                <w:sz w:val="28"/>
                <w:szCs w:val="28"/>
              </w:rPr>
            </w:pPr>
            <w:r w:rsidRPr="000C6703">
              <w:rPr>
                <w:rFonts w:ascii="Times New Roman" w:hAnsi="Times New Roman"/>
                <w:color w:val="000000" w:themeColor="text1"/>
                <w:sz w:val="28"/>
                <w:szCs w:val="28"/>
              </w:rPr>
              <w:t>Trưởng cơ quan khu vực, Trưởng ban/ phòng, Chi cục trưởng hoặc tương đương</w:t>
            </w:r>
          </w:p>
        </w:tc>
        <w:tc>
          <w:tcPr>
            <w:tcW w:w="1600" w:type="dxa"/>
            <w:vAlign w:val="center"/>
          </w:tcPr>
          <w:p w:rsidR="00EC00BA" w:rsidRPr="000C6703" w:rsidRDefault="00EC00BA" w:rsidP="00914CDE">
            <w:pPr>
              <w:pStyle w:val="NormalWeb"/>
              <w:spacing w:before="0" w:beforeAutospacing="0" w:after="0" w:afterAutospacing="0" w:line="264" w:lineRule="auto"/>
              <w:jc w:val="center"/>
              <w:rPr>
                <w:color w:val="000000" w:themeColor="text1"/>
                <w:sz w:val="28"/>
                <w:szCs w:val="28"/>
              </w:rPr>
            </w:pPr>
            <w:r w:rsidRPr="000C6703">
              <w:rPr>
                <w:rFonts w:ascii="Times New Roman" w:hAnsi="Times New Roman"/>
                <w:color w:val="000000" w:themeColor="text1"/>
                <w:sz w:val="28"/>
                <w:szCs w:val="28"/>
              </w:rPr>
              <w:t>0,70</w:t>
            </w:r>
          </w:p>
        </w:tc>
        <w:tc>
          <w:tcPr>
            <w:tcW w:w="1455" w:type="dxa"/>
            <w:tcBorders>
              <w:right w:val="single" w:sz="4" w:space="0" w:color="auto"/>
            </w:tcBorders>
            <w:vAlign w:val="center"/>
          </w:tcPr>
          <w:p w:rsidR="00EC00BA" w:rsidRPr="000C6703" w:rsidRDefault="00EC00BA"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0,60</w:t>
            </w:r>
          </w:p>
        </w:tc>
      </w:tr>
      <w:tr w:rsidR="000C6703" w:rsidRPr="000C6703" w:rsidTr="00EC00BA">
        <w:tc>
          <w:tcPr>
            <w:tcW w:w="723" w:type="dxa"/>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4</w:t>
            </w:r>
          </w:p>
        </w:tc>
        <w:tc>
          <w:tcPr>
            <w:tcW w:w="5384" w:type="dxa"/>
            <w:vAlign w:val="center"/>
          </w:tcPr>
          <w:p w:rsidR="002427A2" w:rsidRPr="000C6703" w:rsidRDefault="002427A2" w:rsidP="00914CDE">
            <w:pPr>
              <w:pStyle w:val="NormalWeb"/>
              <w:spacing w:before="0" w:beforeAutospacing="0" w:after="0" w:afterAutospacing="0" w:line="264" w:lineRule="auto"/>
              <w:jc w:val="both"/>
              <w:rPr>
                <w:rFonts w:ascii="Times New Roman" w:hAnsi="Times New Roman"/>
                <w:color w:val="000000" w:themeColor="text1"/>
                <w:sz w:val="28"/>
                <w:szCs w:val="28"/>
              </w:rPr>
            </w:pPr>
            <w:r w:rsidRPr="000C6703">
              <w:rPr>
                <w:rFonts w:ascii="Times New Roman" w:hAnsi="Times New Roman"/>
                <w:color w:val="000000" w:themeColor="text1"/>
                <w:sz w:val="28"/>
                <w:szCs w:val="28"/>
              </w:rPr>
              <w:t>Phó trưởng cơ quan khu vực, Phó trưởng ban/phòng, Phó chi cục trưởng hoặc tương đương</w:t>
            </w:r>
          </w:p>
        </w:tc>
        <w:tc>
          <w:tcPr>
            <w:tcW w:w="1600" w:type="dxa"/>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0,50</w:t>
            </w:r>
          </w:p>
        </w:tc>
        <w:tc>
          <w:tcPr>
            <w:tcW w:w="1455" w:type="dxa"/>
            <w:tcBorders>
              <w:right w:val="single" w:sz="4" w:space="0" w:color="auto"/>
            </w:tcBorders>
            <w:vAlign w:val="center"/>
          </w:tcPr>
          <w:p w:rsidR="002427A2" w:rsidRPr="000C6703" w:rsidRDefault="002427A2"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0,40</w:t>
            </w:r>
          </w:p>
        </w:tc>
      </w:tr>
      <w:tr w:rsidR="000C6703" w:rsidRPr="000C6703" w:rsidTr="00052EE4">
        <w:tc>
          <w:tcPr>
            <w:tcW w:w="723" w:type="dxa"/>
            <w:vAlign w:val="center"/>
          </w:tcPr>
          <w:p w:rsidR="00D66F03" w:rsidRPr="000C6703" w:rsidRDefault="00D66F03"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5</w:t>
            </w:r>
          </w:p>
        </w:tc>
        <w:tc>
          <w:tcPr>
            <w:tcW w:w="5384" w:type="dxa"/>
          </w:tcPr>
          <w:p w:rsidR="00D66F03" w:rsidRPr="000C6703" w:rsidRDefault="00D66F03" w:rsidP="00914CDE">
            <w:pPr>
              <w:spacing w:line="264" w:lineRule="auto"/>
              <w:jc w:val="both"/>
              <w:rPr>
                <w:rFonts w:ascii="Times New Roman" w:hAnsi="Times New Roman"/>
                <w:color w:val="000000" w:themeColor="text1"/>
                <w:sz w:val="28"/>
              </w:rPr>
            </w:pPr>
            <w:r w:rsidRPr="000C6703">
              <w:rPr>
                <w:rFonts w:ascii="Times New Roman" w:hAnsi="Times New Roman"/>
                <w:color w:val="000000" w:themeColor="text1"/>
                <w:sz w:val="28"/>
              </w:rPr>
              <w:t>Trưởng phòng, Đội trưởng hoặc tương đương thuộc Chi cục</w:t>
            </w:r>
          </w:p>
        </w:tc>
        <w:tc>
          <w:tcPr>
            <w:tcW w:w="1600" w:type="dxa"/>
            <w:vAlign w:val="center"/>
          </w:tcPr>
          <w:p w:rsidR="00D66F03" w:rsidRPr="000C6703" w:rsidRDefault="00D66F03"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0,30</w:t>
            </w:r>
          </w:p>
        </w:tc>
        <w:tc>
          <w:tcPr>
            <w:tcW w:w="1455" w:type="dxa"/>
            <w:vAlign w:val="center"/>
          </w:tcPr>
          <w:p w:rsidR="00D66F03" w:rsidRPr="000C6703" w:rsidRDefault="00D66F03" w:rsidP="00914CDE">
            <w:pPr>
              <w:spacing w:line="264" w:lineRule="auto"/>
              <w:jc w:val="center"/>
              <w:rPr>
                <w:rFonts w:ascii="Times New Roman" w:hAnsi="Times New Roman"/>
                <w:color w:val="000000" w:themeColor="text1"/>
                <w:sz w:val="28"/>
              </w:rPr>
            </w:pPr>
            <w:r w:rsidRPr="000C6703">
              <w:rPr>
                <w:rFonts w:ascii="Times New Roman" w:hAnsi="Times New Roman"/>
                <w:color w:val="000000" w:themeColor="text1"/>
                <w:sz w:val="28"/>
              </w:rPr>
              <w:t>0,30</w:t>
            </w:r>
          </w:p>
        </w:tc>
      </w:tr>
      <w:tr w:rsidR="000C6703" w:rsidRPr="000C6703" w:rsidTr="00052EE4">
        <w:tc>
          <w:tcPr>
            <w:tcW w:w="723" w:type="dxa"/>
            <w:vAlign w:val="center"/>
          </w:tcPr>
          <w:p w:rsidR="00D66F03" w:rsidRPr="000C6703" w:rsidRDefault="00D66F03"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6</w:t>
            </w:r>
          </w:p>
        </w:tc>
        <w:tc>
          <w:tcPr>
            <w:tcW w:w="5384" w:type="dxa"/>
          </w:tcPr>
          <w:p w:rsidR="00D66F03" w:rsidRPr="000C6703" w:rsidRDefault="00D66F03" w:rsidP="00914CDE">
            <w:pPr>
              <w:spacing w:line="264" w:lineRule="auto"/>
              <w:jc w:val="both"/>
              <w:rPr>
                <w:rFonts w:ascii="Times New Roman" w:hAnsi="Times New Roman"/>
                <w:color w:val="000000" w:themeColor="text1"/>
                <w:sz w:val="28"/>
              </w:rPr>
            </w:pPr>
            <w:r w:rsidRPr="000C6703">
              <w:rPr>
                <w:rFonts w:ascii="Times New Roman" w:hAnsi="Times New Roman"/>
                <w:color w:val="000000" w:themeColor="text1"/>
                <w:sz w:val="28"/>
              </w:rPr>
              <w:t xml:space="preserve">Phó trưởng phòng, Phó đội trưởng hoặc tương đương thuộc Chi cục </w:t>
            </w:r>
          </w:p>
        </w:tc>
        <w:tc>
          <w:tcPr>
            <w:tcW w:w="1600" w:type="dxa"/>
            <w:vAlign w:val="center"/>
          </w:tcPr>
          <w:p w:rsidR="00D66F03" w:rsidRPr="000C6703" w:rsidRDefault="00D66F03" w:rsidP="00914CDE">
            <w:pPr>
              <w:pStyle w:val="NormalWeb"/>
              <w:spacing w:before="0" w:beforeAutospacing="0" w:after="0" w:afterAutospacing="0" w:line="264" w:lineRule="auto"/>
              <w:jc w:val="center"/>
              <w:rPr>
                <w:rFonts w:ascii="Times New Roman" w:hAnsi="Times New Roman"/>
                <w:color w:val="000000" w:themeColor="text1"/>
                <w:sz w:val="28"/>
                <w:szCs w:val="28"/>
              </w:rPr>
            </w:pPr>
            <w:r w:rsidRPr="000C6703">
              <w:rPr>
                <w:rFonts w:ascii="Times New Roman" w:hAnsi="Times New Roman"/>
                <w:color w:val="000000" w:themeColor="text1"/>
                <w:sz w:val="28"/>
                <w:szCs w:val="28"/>
              </w:rPr>
              <w:t>0,20</w:t>
            </w:r>
          </w:p>
        </w:tc>
        <w:tc>
          <w:tcPr>
            <w:tcW w:w="1455" w:type="dxa"/>
            <w:vAlign w:val="center"/>
          </w:tcPr>
          <w:p w:rsidR="00D66F03" w:rsidRPr="000C6703" w:rsidRDefault="00D66F03" w:rsidP="00914CDE">
            <w:pPr>
              <w:spacing w:line="264" w:lineRule="auto"/>
              <w:jc w:val="center"/>
              <w:rPr>
                <w:rFonts w:ascii="Times New Roman" w:hAnsi="Times New Roman"/>
                <w:color w:val="000000" w:themeColor="text1"/>
                <w:sz w:val="28"/>
              </w:rPr>
            </w:pPr>
            <w:r w:rsidRPr="000C6703">
              <w:rPr>
                <w:rFonts w:ascii="Times New Roman" w:hAnsi="Times New Roman"/>
                <w:color w:val="000000" w:themeColor="text1"/>
                <w:sz w:val="28"/>
              </w:rPr>
              <w:t>0,20</w:t>
            </w:r>
          </w:p>
        </w:tc>
      </w:tr>
    </w:tbl>
    <w:p w:rsidR="004B37DB" w:rsidRPr="000C6703" w:rsidRDefault="001C4CD2" w:rsidP="00914CDE">
      <w:pPr>
        <w:pStyle w:val="NormalWeb"/>
        <w:spacing w:before="0" w:beforeAutospacing="0" w:after="80" w:afterAutospacing="0" w:line="264" w:lineRule="auto"/>
        <w:ind w:firstLine="561"/>
        <w:jc w:val="both"/>
        <w:rPr>
          <w:b/>
          <w:i/>
          <w:color w:val="000000" w:themeColor="text1"/>
          <w:sz w:val="28"/>
          <w:szCs w:val="28"/>
        </w:rPr>
      </w:pPr>
      <w:r w:rsidRPr="000C6703">
        <w:rPr>
          <w:b/>
          <w:i/>
          <w:color w:val="000000" w:themeColor="text1"/>
          <w:sz w:val="28"/>
          <w:szCs w:val="28"/>
        </w:rPr>
        <w:t>3</w:t>
      </w:r>
      <w:r w:rsidR="004B37DB" w:rsidRPr="000C6703">
        <w:rPr>
          <w:b/>
          <w:i/>
          <w:color w:val="000000" w:themeColor="text1"/>
          <w:sz w:val="28"/>
          <w:szCs w:val="28"/>
        </w:rPr>
        <w:t>.2. Sửa đổi, bổ sung quy định phụ cấp chức vụ lãnh đạo đối với các chức danh lãnh đạo cấp xã</w:t>
      </w:r>
      <w:r w:rsidR="00914CDE" w:rsidRPr="000C6703">
        <w:rPr>
          <w:b/>
          <w:i/>
          <w:color w:val="000000" w:themeColor="text1"/>
          <w:sz w:val="28"/>
          <w:szCs w:val="28"/>
        </w:rPr>
        <w:t xml:space="preserve"> (khoản 2 Điều 1 dự thảo Nghị định)</w:t>
      </w:r>
    </w:p>
    <w:p w:rsidR="00161C8B" w:rsidRPr="000C6703" w:rsidRDefault="00161C8B" w:rsidP="00914CDE">
      <w:pPr>
        <w:pStyle w:val="NormalWeb"/>
        <w:spacing w:before="0" w:beforeAutospacing="0" w:after="80" w:afterAutospacing="0" w:line="264" w:lineRule="auto"/>
        <w:ind w:firstLine="561"/>
        <w:jc w:val="both"/>
        <w:rPr>
          <w:color w:val="000000" w:themeColor="text1"/>
          <w:spacing w:val="-2"/>
          <w:sz w:val="28"/>
          <w:szCs w:val="28"/>
        </w:rPr>
      </w:pPr>
      <w:r w:rsidRPr="000C6703">
        <w:rPr>
          <w:color w:val="000000" w:themeColor="text1"/>
          <w:sz w:val="28"/>
          <w:szCs w:val="28"/>
        </w:rPr>
        <w:t>Căn cứ</w:t>
      </w:r>
      <w:r w:rsidRPr="000C6703">
        <w:rPr>
          <w:color w:val="000000" w:themeColor="text1"/>
          <w:spacing w:val="-2"/>
          <w:sz w:val="28"/>
          <w:szCs w:val="28"/>
        </w:rPr>
        <w:t xml:space="preserve"> Danh mục vị trí chức danh, nhóm chức danh, chức vụ lãnh đạo của hệ thống chính trị quy định tại Quy định số 368-QĐ/TW của Bộ Chính trị, cơ quan </w:t>
      </w:r>
      <w:r w:rsidR="00484F21" w:rsidRPr="000C6703">
        <w:rPr>
          <w:color w:val="000000" w:themeColor="text1"/>
          <w:spacing w:val="-2"/>
          <w:sz w:val="28"/>
          <w:szCs w:val="28"/>
        </w:rPr>
        <w:t xml:space="preserve">chủ trì </w:t>
      </w:r>
      <w:r w:rsidRPr="000C6703">
        <w:rPr>
          <w:color w:val="000000" w:themeColor="text1"/>
          <w:spacing w:val="-2"/>
          <w:sz w:val="28"/>
          <w:szCs w:val="28"/>
        </w:rPr>
        <w:t>soạn thảo</w:t>
      </w:r>
      <w:r w:rsidR="00AE2714" w:rsidRPr="000C6703">
        <w:rPr>
          <w:color w:val="000000" w:themeColor="text1"/>
          <w:sz w:val="28"/>
          <w:szCs w:val="28"/>
        </w:rPr>
        <w:t xml:space="preserve"> quy định thành 2 mức đối với từng chức danh: các xã, phường, đặc khu thuộc Thành phố Hà Nội, Thành phố Hồ Chí Minh và các xã, phường, đặc khu còn lại</w:t>
      </w:r>
      <w:r w:rsidR="00AE2714" w:rsidRPr="000C6703">
        <w:rPr>
          <w:color w:val="000000" w:themeColor="text1"/>
          <w:spacing w:val="-2"/>
          <w:sz w:val="28"/>
          <w:szCs w:val="28"/>
        </w:rPr>
        <w:t xml:space="preserve">; đồng thời </w:t>
      </w:r>
      <w:r w:rsidR="007C5AFE" w:rsidRPr="000C6703">
        <w:rPr>
          <w:color w:val="000000" w:themeColor="text1"/>
          <w:spacing w:val="-2"/>
          <w:sz w:val="28"/>
          <w:szCs w:val="28"/>
        </w:rPr>
        <w:t>căn cứ ý kiến của Bộ Chính trị tại Kết luận số 206-KL/TW ngày 10/11/2025</w:t>
      </w:r>
      <w:r w:rsidR="006B2D84" w:rsidRPr="000C6703">
        <w:rPr>
          <w:color w:val="000000" w:themeColor="text1"/>
          <w:spacing w:val="-2"/>
          <w:sz w:val="28"/>
          <w:szCs w:val="28"/>
        </w:rPr>
        <w:t xml:space="preserve"> về phụ cấp chức vụ lãnh đạo cấp xã</w:t>
      </w:r>
      <w:r w:rsidR="00D62B95" w:rsidRPr="000C6703">
        <w:rPr>
          <w:color w:val="000000" w:themeColor="text1"/>
          <w:spacing w:val="-2"/>
          <w:sz w:val="28"/>
          <w:szCs w:val="28"/>
        </w:rPr>
        <w:t xml:space="preserve">, dự thảo Nghị định </w:t>
      </w:r>
      <w:r w:rsidR="00AE2714" w:rsidRPr="000C6703">
        <w:rPr>
          <w:color w:val="000000" w:themeColor="text1"/>
          <w:spacing w:val="-2"/>
          <w:sz w:val="28"/>
          <w:szCs w:val="28"/>
        </w:rPr>
        <w:t xml:space="preserve">quy định </w:t>
      </w:r>
      <w:r w:rsidR="00484F21" w:rsidRPr="000C6703">
        <w:rPr>
          <w:color w:val="000000" w:themeColor="text1"/>
          <w:spacing w:val="-2"/>
          <w:sz w:val="28"/>
          <w:szCs w:val="28"/>
        </w:rPr>
        <w:t>mức phụ cấp chức vụ lãnh đạo cấp xã mới thấp hơn 0,05</w:t>
      </w:r>
      <w:r w:rsidR="00376752" w:rsidRPr="000C6703">
        <w:rPr>
          <w:color w:val="000000" w:themeColor="text1"/>
          <w:spacing w:val="-2"/>
          <w:sz w:val="28"/>
          <w:szCs w:val="28"/>
        </w:rPr>
        <w:t xml:space="preserve"> </w:t>
      </w:r>
      <w:r w:rsidR="00484F21" w:rsidRPr="000C6703">
        <w:rPr>
          <w:color w:val="000000" w:themeColor="text1"/>
          <w:spacing w:val="-2"/>
          <w:sz w:val="28"/>
          <w:szCs w:val="28"/>
        </w:rPr>
        <w:t>-</w:t>
      </w:r>
      <w:r w:rsidR="00376752" w:rsidRPr="000C6703">
        <w:rPr>
          <w:color w:val="000000" w:themeColor="text1"/>
          <w:spacing w:val="-2"/>
          <w:sz w:val="28"/>
          <w:szCs w:val="28"/>
        </w:rPr>
        <w:t xml:space="preserve"> </w:t>
      </w:r>
      <w:r w:rsidR="00484F21" w:rsidRPr="000C6703">
        <w:rPr>
          <w:color w:val="000000" w:themeColor="text1"/>
          <w:spacing w:val="-2"/>
          <w:sz w:val="28"/>
          <w:szCs w:val="28"/>
        </w:rPr>
        <w:t xml:space="preserve">0,1 so với cấp huyện cũ. Phương án này </w:t>
      </w:r>
      <w:r w:rsidR="001864AC" w:rsidRPr="000C6703">
        <w:rPr>
          <w:color w:val="000000" w:themeColor="text1"/>
          <w:spacing w:val="-2"/>
          <w:sz w:val="28"/>
          <w:szCs w:val="28"/>
          <w:lang w:val="pl-PL"/>
        </w:rPr>
        <w:t xml:space="preserve">bảo </w:t>
      </w:r>
      <w:r w:rsidR="001864AC" w:rsidRPr="000C6703">
        <w:rPr>
          <w:rFonts w:hint="eastAsia"/>
          <w:color w:val="000000" w:themeColor="text1"/>
          <w:spacing w:val="-2"/>
          <w:sz w:val="28"/>
          <w:szCs w:val="28"/>
          <w:lang w:val="pl-PL"/>
        </w:rPr>
        <w:t>đ</w:t>
      </w:r>
      <w:r w:rsidR="001864AC" w:rsidRPr="000C6703">
        <w:rPr>
          <w:color w:val="000000" w:themeColor="text1"/>
          <w:spacing w:val="-2"/>
          <w:sz w:val="28"/>
          <w:szCs w:val="28"/>
          <w:lang w:val="pl-PL"/>
        </w:rPr>
        <w:t>ảm thực hiện đúng chỉ đạo của Bộ Chính trị;</w:t>
      </w:r>
      <w:r w:rsidR="00484F21" w:rsidRPr="000C6703">
        <w:rPr>
          <w:color w:val="000000" w:themeColor="text1"/>
          <w:spacing w:val="-2"/>
          <w:sz w:val="28"/>
          <w:szCs w:val="28"/>
        </w:rPr>
        <w:t xml:space="preserve"> phù hợp, tương ứng với chức năng, nhiệm vụ, thẩm quyền của cơ quan, đơn vị hành chính cấp xã sau khi sắp xếp tổ chức bộ máy và thực hiện chính quyền địa phương 2 cấp, tránh việc hiể</w:t>
      </w:r>
      <w:r w:rsidR="00D62B95" w:rsidRPr="000C6703">
        <w:rPr>
          <w:color w:val="000000" w:themeColor="text1"/>
          <w:spacing w:val="-2"/>
          <w:sz w:val="28"/>
          <w:szCs w:val="28"/>
        </w:rPr>
        <w:t>u “cấp xã là cấp huyện thu nhỏ”, cụ thể như sau:</w:t>
      </w:r>
    </w:p>
    <w:p w:rsidR="00914CDE" w:rsidRPr="000C6703" w:rsidRDefault="00914CDE" w:rsidP="00914CDE">
      <w:pPr>
        <w:pStyle w:val="NormalWeb"/>
        <w:spacing w:before="0" w:beforeAutospacing="0" w:after="80" w:afterAutospacing="0" w:line="264" w:lineRule="auto"/>
        <w:ind w:firstLine="561"/>
        <w:jc w:val="both"/>
        <w:rPr>
          <w:color w:val="000000" w:themeColor="text1"/>
          <w:spacing w:val="-2"/>
          <w:sz w:val="28"/>
          <w:szCs w:val="28"/>
        </w:rPr>
      </w:pPr>
    </w:p>
    <w:tbl>
      <w:tblPr>
        <w:tblStyle w:val="TableGrid3"/>
        <w:tblW w:w="9270" w:type="dxa"/>
        <w:tblInd w:w="-5" w:type="dxa"/>
        <w:tblLook w:val="04A0" w:firstRow="1" w:lastRow="0" w:firstColumn="1" w:lastColumn="0" w:noHBand="0" w:noVBand="1"/>
      </w:tblPr>
      <w:tblGrid>
        <w:gridCol w:w="3530"/>
        <w:gridCol w:w="846"/>
        <w:gridCol w:w="1332"/>
        <w:gridCol w:w="860"/>
        <w:gridCol w:w="1622"/>
        <w:gridCol w:w="1080"/>
      </w:tblGrid>
      <w:tr w:rsidR="000C6703" w:rsidRPr="000C6703" w:rsidTr="00DC1A07">
        <w:trPr>
          <w:trHeight w:val="20"/>
        </w:trPr>
        <w:tc>
          <w:tcPr>
            <w:tcW w:w="3530" w:type="dxa"/>
            <w:vMerge w:val="restart"/>
            <w:tcBorders>
              <w:top w:val="single" w:sz="4" w:space="0" w:color="auto"/>
              <w:left w:val="single" w:sz="4" w:space="0" w:color="auto"/>
              <w:right w:val="single" w:sz="4" w:space="0" w:color="auto"/>
            </w:tcBorders>
            <w:vAlign w:val="center"/>
          </w:tcPr>
          <w:p w:rsidR="00161C8B" w:rsidRPr="000C6703" w:rsidRDefault="00161C8B" w:rsidP="002806A4">
            <w:pPr>
              <w:jc w:val="center"/>
              <w:rPr>
                <w:rFonts w:ascii="Times New Roman" w:hAnsi="Times New Roman"/>
                <w:b/>
                <w:color w:val="000000" w:themeColor="text1"/>
                <w:sz w:val="26"/>
                <w:szCs w:val="26"/>
              </w:rPr>
            </w:pPr>
            <w:r w:rsidRPr="000C6703">
              <w:rPr>
                <w:rFonts w:ascii="Times New Roman" w:hAnsi="Times New Roman"/>
                <w:b/>
                <w:color w:val="000000" w:themeColor="text1"/>
                <w:sz w:val="26"/>
                <w:szCs w:val="26"/>
              </w:rPr>
              <w:t>Chức danh lãnh đạo</w:t>
            </w:r>
          </w:p>
        </w:tc>
        <w:tc>
          <w:tcPr>
            <w:tcW w:w="846" w:type="dxa"/>
            <w:vMerge w:val="restart"/>
            <w:tcBorders>
              <w:left w:val="single" w:sz="4" w:space="0" w:color="auto"/>
            </w:tcBorders>
            <w:vAlign w:val="center"/>
          </w:tcPr>
          <w:p w:rsidR="00161C8B" w:rsidRPr="000C6703" w:rsidRDefault="00161C8B" w:rsidP="002806A4">
            <w:pPr>
              <w:jc w:val="both"/>
              <w:rPr>
                <w:rFonts w:ascii="Times New Roman" w:hAnsi="Times New Roman"/>
                <w:b/>
                <w:color w:val="000000" w:themeColor="text1"/>
                <w:sz w:val="26"/>
                <w:szCs w:val="26"/>
              </w:rPr>
            </w:pPr>
            <w:r w:rsidRPr="000C6703">
              <w:rPr>
                <w:rFonts w:ascii="Times New Roman" w:hAnsi="Times New Roman"/>
                <w:b/>
                <w:color w:val="000000" w:themeColor="text1"/>
                <w:sz w:val="26"/>
                <w:szCs w:val="26"/>
              </w:rPr>
              <w:t>Cấp xã (cũ)</w:t>
            </w:r>
          </w:p>
        </w:tc>
        <w:tc>
          <w:tcPr>
            <w:tcW w:w="2192" w:type="dxa"/>
            <w:gridSpan w:val="2"/>
            <w:vAlign w:val="center"/>
          </w:tcPr>
          <w:p w:rsidR="00161C8B" w:rsidRPr="000C6703" w:rsidRDefault="00161C8B" w:rsidP="002806A4">
            <w:pPr>
              <w:jc w:val="center"/>
              <w:rPr>
                <w:rFonts w:ascii="Times New Roman" w:hAnsi="Times New Roman"/>
                <w:b/>
                <w:color w:val="000000" w:themeColor="text1"/>
                <w:sz w:val="26"/>
                <w:szCs w:val="26"/>
              </w:rPr>
            </w:pPr>
            <w:r w:rsidRPr="000C6703">
              <w:rPr>
                <w:rFonts w:ascii="Times New Roman" w:hAnsi="Times New Roman"/>
                <w:b/>
                <w:color w:val="000000" w:themeColor="text1"/>
                <w:sz w:val="26"/>
                <w:szCs w:val="26"/>
              </w:rPr>
              <w:t>Cấp huyện (cũ)</w:t>
            </w:r>
          </w:p>
        </w:tc>
        <w:tc>
          <w:tcPr>
            <w:tcW w:w="2702" w:type="dxa"/>
            <w:gridSpan w:val="2"/>
            <w:vAlign w:val="center"/>
          </w:tcPr>
          <w:p w:rsidR="00161C8B" w:rsidRPr="000C6703" w:rsidRDefault="00484F21" w:rsidP="002806A4">
            <w:pPr>
              <w:jc w:val="center"/>
              <w:rPr>
                <w:rFonts w:ascii="Times New Roman" w:hAnsi="Times New Roman"/>
                <w:b/>
                <w:color w:val="000000" w:themeColor="text1"/>
                <w:sz w:val="26"/>
                <w:szCs w:val="26"/>
              </w:rPr>
            </w:pPr>
            <w:r w:rsidRPr="000C6703">
              <w:rPr>
                <w:rFonts w:ascii="Times New Roman" w:hAnsi="Times New Roman"/>
                <w:b/>
                <w:color w:val="000000" w:themeColor="text1"/>
                <w:sz w:val="26"/>
                <w:szCs w:val="26"/>
              </w:rPr>
              <w:t>Dự thảo Nghị định</w:t>
            </w:r>
          </w:p>
        </w:tc>
      </w:tr>
      <w:tr w:rsidR="000C6703" w:rsidRPr="000C6703" w:rsidTr="00DC1A07">
        <w:trPr>
          <w:trHeight w:val="20"/>
        </w:trPr>
        <w:tc>
          <w:tcPr>
            <w:tcW w:w="3530" w:type="dxa"/>
            <w:vMerge/>
            <w:tcBorders>
              <w:left w:val="single" w:sz="4" w:space="0" w:color="auto"/>
              <w:right w:val="single" w:sz="4" w:space="0" w:color="auto"/>
            </w:tcBorders>
          </w:tcPr>
          <w:p w:rsidR="00161C8B" w:rsidRPr="000C6703" w:rsidRDefault="00161C8B" w:rsidP="002806A4">
            <w:pPr>
              <w:jc w:val="both"/>
              <w:rPr>
                <w:rFonts w:ascii="Times New Roman" w:hAnsi="Times New Roman"/>
                <w:b/>
                <w:color w:val="000000" w:themeColor="text1"/>
                <w:sz w:val="26"/>
                <w:szCs w:val="26"/>
              </w:rPr>
            </w:pPr>
          </w:p>
        </w:tc>
        <w:tc>
          <w:tcPr>
            <w:tcW w:w="846" w:type="dxa"/>
            <w:vMerge/>
            <w:tcBorders>
              <w:left w:val="single" w:sz="4" w:space="0" w:color="auto"/>
            </w:tcBorders>
            <w:vAlign w:val="center"/>
          </w:tcPr>
          <w:p w:rsidR="00161C8B" w:rsidRPr="000C6703" w:rsidRDefault="00161C8B" w:rsidP="002806A4">
            <w:pPr>
              <w:jc w:val="both"/>
              <w:rPr>
                <w:rFonts w:ascii="Times New Roman" w:hAnsi="Times New Roman"/>
                <w:b/>
                <w:color w:val="000000" w:themeColor="text1"/>
                <w:sz w:val="26"/>
                <w:szCs w:val="26"/>
              </w:rPr>
            </w:pPr>
          </w:p>
        </w:tc>
        <w:tc>
          <w:tcPr>
            <w:tcW w:w="1332"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Quận thuộc TP Hà Nội, TP Hồ Chí Minh</w:t>
            </w:r>
          </w:p>
        </w:tc>
        <w:tc>
          <w:tcPr>
            <w:tcW w:w="860"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Quận, huyện còn lại</w:t>
            </w:r>
          </w:p>
        </w:tc>
        <w:tc>
          <w:tcPr>
            <w:tcW w:w="1622"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bCs/>
                <w:color w:val="000000" w:themeColor="text1"/>
                <w:sz w:val="26"/>
                <w:szCs w:val="26"/>
              </w:rPr>
              <w:t>Xã, phường, đặc khu thuộc TP Hà Nội, TP Hồ Chí Minh</w:t>
            </w:r>
          </w:p>
        </w:tc>
        <w:tc>
          <w:tcPr>
            <w:tcW w:w="1080"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Xã, phường, đặc khu còn lại</w:t>
            </w:r>
          </w:p>
        </w:tc>
      </w:tr>
      <w:tr w:rsidR="000C6703" w:rsidRPr="000C6703" w:rsidTr="00DC1A07">
        <w:trPr>
          <w:trHeight w:val="20"/>
        </w:trPr>
        <w:tc>
          <w:tcPr>
            <w:tcW w:w="3530" w:type="dxa"/>
            <w:tcBorders>
              <w:left w:val="single" w:sz="4" w:space="0" w:color="auto"/>
              <w:right w:val="single" w:sz="4" w:space="0" w:color="auto"/>
            </w:tcBorders>
            <w:vAlign w:val="center"/>
          </w:tcPr>
          <w:p w:rsidR="00161C8B" w:rsidRPr="000C6703" w:rsidRDefault="00161C8B" w:rsidP="002806A4">
            <w:pPr>
              <w:jc w:val="both"/>
              <w:rPr>
                <w:rFonts w:ascii="Times New Roman" w:hAnsi="Times New Roman"/>
                <w:color w:val="000000" w:themeColor="text1"/>
                <w:sz w:val="26"/>
                <w:szCs w:val="26"/>
              </w:rPr>
            </w:pPr>
            <w:r w:rsidRPr="000C6703">
              <w:rPr>
                <w:rFonts w:ascii="Times New Roman" w:hAnsi="Times New Roman"/>
                <w:color w:val="000000" w:themeColor="text1"/>
                <w:sz w:val="26"/>
                <w:szCs w:val="26"/>
              </w:rPr>
              <w:t>Chủ tịch Uỷ ban nhân dân</w:t>
            </w:r>
          </w:p>
        </w:tc>
        <w:tc>
          <w:tcPr>
            <w:tcW w:w="846" w:type="dxa"/>
            <w:tcBorders>
              <w:left w:val="single" w:sz="4" w:space="0" w:color="auto"/>
            </w:tcBorders>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0,25</w:t>
            </w:r>
          </w:p>
        </w:tc>
        <w:tc>
          <w:tcPr>
            <w:tcW w:w="1332"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0,80</w:t>
            </w:r>
          </w:p>
        </w:tc>
        <w:tc>
          <w:tcPr>
            <w:tcW w:w="860"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0,70</w:t>
            </w:r>
          </w:p>
        </w:tc>
        <w:tc>
          <w:tcPr>
            <w:tcW w:w="1622"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w:t>
            </w:r>
            <w:r w:rsidR="00484F21" w:rsidRPr="000C6703">
              <w:rPr>
                <w:rFonts w:ascii="Times New Roman" w:hAnsi="Times New Roman"/>
                <w:color w:val="000000" w:themeColor="text1"/>
                <w:sz w:val="26"/>
                <w:szCs w:val="26"/>
              </w:rPr>
              <w:t>7</w:t>
            </w:r>
            <w:r w:rsidRPr="000C6703">
              <w:rPr>
                <w:rFonts w:ascii="Times New Roman" w:hAnsi="Times New Roman"/>
                <w:color w:val="000000" w:themeColor="text1"/>
                <w:sz w:val="26"/>
                <w:szCs w:val="26"/>
              </w:rPr>
              <w:t>0</w:t>
            </w:r>
          </w:p>
        </w:tc>
        <w:tc>
          <w:tcPr>
            <w:tcW w:w="1080"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w:t>
            </w:r>
            <w:r w:rsidR="00484F21" w:rsidRPr="000C6703">
              <w:rPr>
                <w:rFonts w:ascii="Times New Roman" w:hAnsi="Times New Roman"/>
                <w:color w:val="000000" w:themeColor="text1"/>
                <w:sz w:val="26"/>
                <w:szCs w:val="26"/>
              </w:rPr>
              <w:t>6</w:t>
            </w:r>
            <w:r w:rsidRPr="000C6703">
              <w:rPr>
                <w:rFonts w:ascii="Times New Roman" w:hAnsi="Times New Roman"/>
                <w:color w:val="000000" w:themeColor="text1"/>
                <w:sz w:val="26"/>
                <w:szCs w:val="26"/>
              </w:rPr>
              <w:t>0</w:t>
            </w:r>
          </w:p>
        </w:tc>
      </w:tr>
      <w:tr w:rsidR="000C6703" w:rsidRPr="000C6703" w:rsidTr="00DC1A07">
        <w:trPr>
          <w:trHeight w:val="20"/>
        </w:trPr>
        <w:tc>
          <w:tcPr>
            <w:tcW w:w="3530" w:type="dxa"/>
            <w:tcBorders>
              <w:left w:val="single" w:sz="4" w:space="0" w:color="auto"/>
              <w:right w:val="single" w:sz="4" w:space="0" w:color="auto"/>
            </w:tcBorders>
            <w:vAlign w:val="center"/>
          </w:tcPr>
          <w:p w:rsidR="00161C8B" w:rsidRPr="000C6703" w:rsidRDefault="00161C8B" w:rsidP="002806A4">
            <w:pPr>
              <w:jc w:val="both"/>
              <w:rPr>
                <w:rFonts w:ascii="Times New Roman" w:hAnsi="Times New Roman"/>
                <w:color w:val="000000" w:themeColor="text1"/>
                <w:sz w:val="26"/>
                <w:szCs w:val="26"/>
              </w:rPr>
            </w:pPr>
            <w:r w:rsidRPr="000C6703">
              <w:rPr>
                <w:rFonts w:ascii="Times New Roman" w:hAnsi="Times New Roman"/>
                <w:color w:val="000000" w:themeColor="text1"/>
                <w:sz w:val="26"/>
                <w:szCs w:val="26"/>
              </w:rPr>
              <w:t>Phó Chủ tịch Uỷ ban nhân dân</w:t>
            </w:r>
          </w:p>
        </w:tc>
        <w:tc>
          <w:tcPr>
            <w:tcW w:w="846" w:type="dxa"/>
            <w:tcBorders>
              <w:left w:val="single" w:sz="4" w:space="0" w:color="auto"/>
            </w:tcBorders>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0,20</w:t>
            </w:r>
          </w:p>
        </w:tc>
        <w:tc>
          <w:tcPr>
            <w:tcW w:w="1332"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0,65</w:t>
            </w:r>
          </w:p>
        </w:tc>
        <w:tc>
          <w:tcPr>
            <w:tcW w:w="860"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0,60</w:t>
            </w:r>
          </w:p>
        </w:tc>
        <w:tc>
          <w:tcPr>
            <w:tcW w:w="1622"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0,6</w:t>
            </w:r>
            <w:r w:rsidR="00484F21" w:rsidRPr="000C6703">
              <w:rPr>
                <w:rFonts w:ascii="Times New Roman" w:hAnsi="Times New Roman"/>
                <w:color w:val="000000" w:themeColor="text1"/>
                <w:sz w:val="26"/>
                <w:szCs w:val="26"/>
              </w:rPr>
              <w:t>0</w:t>
            </w:r>
          </w:p>
        </w:tc>
        <w:tc>
          <w:tcPr>
            <w:tcW w:w="1080"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w:t>
            </w:r>
            <w:r w:rsidR="00484F21" w:rsidRPr="000C6703">
              <w:rPr>
                <w:rFonts w:ascii="Times New Roman" w:hAnsi="Times New Roman"/>
                <w:color w:val="000000" w:themeColor="text1"/>
                <w:sz w:val="26"/>
                <w:szCs w:val="26"/>
              </w:rPr>
              <w:t>5</w:t>
            </w:r>
            <w:r w:rsidRPr="000C6703">
              <w:rPr>
                <w:rFonts w:ascii="Times New Roman" w:hAnsi="Times New Roman"/>
                <w:color w:val="000000" w:themeColor="text1"/>
                <w:sz w:val="26"/>
                <w:szCs w:val="26"/>
              </w:rPr>
              <w:t>0</w:t>
            </w:r>
          </w:p>
        </w:tc>
      </w:tr>
      <w:tr w:rsidR="000C6703" w:rsidRPr="000C6703" w:rsidTr="00DC1A07">
        <w:trPr>
          <w:trHeight w:val="20"/>
        </w:trPr>
        <w:tc>
          <w:tcPr>
            <w:tcW w:w="3530" w:type="dxa"/>
            <w:tcBorders>
              <w:left w:val="single" w:sz="4" w:space="0" w:color="auto"/>
              <w:right w:val="single" w:sz="4" w:space="0" w:color="auto"/>
            </w:tcBorders>
            <w:vAlign w:val="center"/>
          </w:tcPr>
          <w:p w:rsidR="00161C8B" w:rsidRPr="000C6703" w:rsidRDefault="00161C8B" w:rsidP="002806A4">
            <w:pPr>
              <w:jc w:val="both"/>
              <w:rPr>
                <w:rFonts w:ascii="Times New Roman" w:hAnsi="Times New Roman"/>
                <w:color w:val="000000" w:themeColor="text1"/>
                <w:sz w:val="26"/>
                <w:szCs w:val="26"/>
              </w:rPr>
            </w:pPr>
            <w:r w:rsidRPr="000C6703">
              <w:rPr>
                <w:rFonts w:ascii="Times New Roman" w:hAnsi="Times New Roman"/>
                <w:color w:val="000000" w:themeColor="text1"/>
                <w:sz w:val="26"/>
                <w:szCs w:val="26"/>
              </w:rPr>
              <w:t>Trưởng phòng thuộc Uỷ ban nhân dân</w:t>
            </w:r>
          </w:p>
        </w:tc>
        <w:tc>
          <w:tcPr>
            <w:tcW w:w="846" w:type="dxa"/>
            <w:tcBorders>
              <w:left w:val="single" w:sz="4" w:space="0" w:color="auto"/>
            </w:tcBorders>
            <w:vAlign w:val="center"/>
          </w:tcPr>
          <w:p w:rsidR="00161C8B" w:rsidRPr="000C6703" w:rsidRDefault="00161C8B" w:rsidP="002806A4">
            <w:pPr>
              <w:jc w:val="center"/>
              <w:rPr>
                <w:rFonts w:ascii="Times New Roman" w:hAnsi="Times New Roman"/>
                <w:b/>
                <w:color w:val="000000" w:themeColor="text1"/>
                <w:sz w:val="26"/>
                <w:szCs w:val="26"/>
              </w:rPr>
            </w:pPr>
          </w:p>
        </w:tc>
        <w:tc>
          <w:tcPr>
            <w:tcW w:w="1332"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0,40</w:t>
            </w:r>
          </w:p>
        </w:tc>
        <w:tc>
          <w:tcPr>
            <w:tcW w:w="860"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0,30</w:t>
            </w:r>
          </w:p>
        </w:tc>
        <w:tc>
          <w:tcPr>
            <w:tcW w:w="1622"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w:t>
            </w:r>
            <w:r w:rsidR="00484F21" w:rsidRPr="000C6703">
              <w:rPr>
                <w:rFonts w:ascii="Times New Roman" w:hAnsi="Times New Roman"/>
                <w:color w:val="000000" w:themeColor="text1"/>
                <w:sz w:val="26"/>
                <w:szCs w:val="26"/>
              </w:rPr>
              <w:t>35</w:t>
            </w:r>
          </w:p>
        </w:tc>
        <w:tc>
          <w:tcPr>
            <w:tcW w:w="1080"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w:t>
            </w:r>
            <w:r w:rsidR="00484F21" w:rsidRPr="000C6703">
              <w:rPr>
                <w:rFonts w:ascii="Times New Roman" w:hAnsi="Times New Roman"/>
                <w:color w:val="000000" w:themeColor="text1"/>
                <w:sz w:val="26"/>
                <w:szCs w:val="26"/>
              </w:rPr>
              <w:t>25</w:t>
            </w:r>
          </w:p>
        </w:tc>
      </w:tr>
      <w:tr w:rsidR="000C6703" w:rsidRPr="000C6703" w:rsidTr="00DC1A07">
        <w:trPr>
          <w:trHeight w:val="20"/>
        </w:trPr>
        <w:tc>
          <w:tcPr>
            <w:tcW w:w="3530" w:type="dxa"/>
            <w:tcBorders>
              <w:left w:val="single" w:sz="4" w:space="0" w:color="auto"/>
              <w:right w:val="single" w:sz="4" w:space="0" w:color="auto"/>
            </w:tcBorders>
            <w:vAlign w:val="center"/>
          </w:tcPr>
          <w:p w:rsidR="00161C8B" w:rsidRPr="000C6703" w:rsidRDefault="00161C8B" w:rsidP="002806A4">
            <w:pPr>
              <w:jc w:val="both"/>
              <w:rPr>
                <w:rFonts w:ascii="Times New Roman" w:hAnsi="Times New Roman"/>
                <w:color w:val="000000" w:themeColor="text1"/>
                <w:sz w:val="26"/>
                <w:szCs w:val="26"/>
              </w:rPr>
            </w:pPr>
            <w:r w:rsidRPr="000C6703">
              <w:rPr>
                <w:rFonts w:ascii="Times New Roman" w:hAnsi="Times New Roman"/>
                <w:color w:val="000000" w:themeColor="text1"/>
                <w:sz w:val="26"/>
                <w:szCs w:val="26"/>
              </w:rPr>
              <w:t>Phó trưởng phòng thuộc Uỷ ban nhân dân</w:t>
            </w:r>
          </w:p>
        </w:tc>
        <w:tc>
          <w:tcPr>
            <w:tcW w:w="846" w:type="dxa"/>
            <w:tcBorders>
              <w:left w:val="single" w:sz="4" w:space="0" w:color="auto"/>
            </w:tcBorders>
            <w:vAlign w:val="center"/>
          </w:tcPr>
          <w:p w:rsidR="00161C8B" w:rsidRPr="000C6703" w:rsidRDefault="00161C8B" w:rsidP="002806A4">
            <w:pPr>
              <w:jc w:val="center"/>
              <w:rPr>
                <w:rFonts w:ascii="Times New Roman" w:hAnsi="Times New Roman"/>
                <w:b/>
                <w:color w:val="000000" w:themeColor="text1"/>
                <w:sz w:val="26"/>
                <w:szCs w:val="26"/>
              </w:rPr>
            </w:pPr>
          </w:p>
        </w:tc>
        <w:tc>
          <w:tcPr>
            <w:tcW w:w="1332"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0,25</w:t>
            </w:r>
          </w:p>
        </w:tc>
        <w:tc>
          <w:tcPr>
            <w:tcW w:w="860"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0,20</w:t>
            </w:r>
          </w:p>
        </w:tc>
        <w:tc>
          <w:tcPr>
            <w:tcW w:w="1622"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w:t>
            </w:r>
            <w:r w:rsidR="00484F21" w:rsidRPr="000C6703">
              <w:rPr>
                <w:rFonts w:ascii="Times New Roman" w:hAnsi="Times New Roman"/>
                <w:color w:val="000000" w:themeColor="text1"/>
                <w:sz w:val="26"/>
                <w:szCs w:val="26"/>
              </w:rPr>
              <w:t>20</w:t>
            </w:r>
          </w:p>
        </w:tc>
        <w:tc>
          <w:tcPr>
            <w:tcW w:w="1080" w:type="dxa"/>
            <w:vAlign w:val="center"/>
          </w:tcPr>
          <w:p w:rsidR="00161C8B" w:rsidRPr="000C6703" w:rsidRDefault="00161C8B" w:rsidP="002806A4">
            <w:pPr>
              <w:jc w:val="center"/>
              <w:rPr>
                <w:rFonts w:ascii="Times New Roman" w:hAnsi="Times New Roman"/>
                <w:color w:val="000000" w:themeColor="text1"/>
                <w:sz w:val="26"/>
                <w:szCs w:val="26"/>
              </w:rPr>
            </w:pPr>
            <w:r w:rsidRPr="000C6703">
              <w:rPr>
                <w:rFonts w:ascii="Times New Roman" w:hAnsi="Times New Roman"/>
                <w:color w:val="000000" w:themeColor="text1"/>
                <w:sz w:val="26"/>
                <w:szCs w:val="26"/>
              </w:rPr>
              <w:t>0,</w:t>
            </w:r>
            <w:r w:rsidR="00484F21" w:rsidRPr="000C6703">
              <w:rPr>
                <w:rFonts w:ascii="Times New Roman" w:hAnsi="Times New Roman"/>
                <w:color w:val="000000" w:themeColor="text1"/>
                <w:sz w:val="26"/>
                <w:szCs w:val="26"/>
              </w:rPr>
              <w:t>15</w:t>
            </w:r>
          </w:p>
        </w:tc>
      </w:tr>
    </w:tbl>
    <w:p w:rsidR="00C94FFF" w:rsidRDefault="001C4CD2" w:rsidP="00914CDE">
      <w:pPr>
        <w:pStyle w:val="NormalWeb"/>
        <w:spacing w:before="0" w:beforeAutospacing="0" w:after="80" w:afterAutospacing="0" w:line="264" w:lineRule="auto"/>
        <w:ind w:firstLine="562"/>
        <w:jc w:val="both"/>
        <w:rPr>
          <w:b/>
          <w:i/>
          <w:color w:val="000000" w:themeColor="text1"/>
          <w:sz w:val="28"/>
          <w:szCs w:val="28"/>
        </w:rPr>
      </w:pPr>
      <w:r w:rsidRPr="000C6703">
        <w:rPr>
          <w:b/>
          <w:i/>
          <w:color w:val="000000" w:themeColor="text1"/>
          <w:sz w:val="28"/>
          <w:szCs w:val="28"/>
        </w:rPr>
        <w:t>3</w:t>
      </w:r>
      <w:r w:rsidR="00756541" w:rsidRPr="000C6703">
        <w:rPr>
          <w:b/>
          <w:i/>
          <w:color w:val="000000" w:themeColor="text1"/>
          <w:sz w:val="28"/>
          <w:szCs w:val="28"/>
        </w:rPr>
        <w:t>.3. Sửa đổi quy định phụ cấp chức vụ của cơ quan thanh tra</w:t>
      </w:r>
      <w:r w:rsidR="00914CDE" w:rsidRPr="000C6703">
        <w:rPr>
          <w:b/>
          <w:i/>
          <w:color w:val="000000" w:themeColor="text1"/>
          <w:sz w:val="28"/>
          <w:szCs w:val="28"/>
        </w:rPr>
        <w:t xml:space="preserve"> </w:t>
      </w:r>
    </w:p>
    <w:p w:rsidR="00756541" w:rsidRPr="000C6703" w:rsidRDefault="00D7737E" w:rsidP="00914CDE">
      <w:pPr>
        <w:pStyle w:val="NormalWeb"/>
        <w:spacing w:before="0" w:beforeAutospacing="0" w:after="80" w:afterAutospacing="0" w:line="264" w:lineRule="auto"/>
        <w:ind w:firstLine="562"/>
        <w:jc w:val="both"/>
        <w:rPr>
          <w:color w:val="000000" w:themeColor="text1"/>
          <w:sz w:val="28"/>
          <w:szCs w:val="28"/>
        </w:rPr>
      </w:pPr>
      <w:bookmarkStart w:id="0" w:name="_GoBack"/>
      <w:bookmarkEnd w:id="0"/>
      <w:r>
        <w:rPr>
          <w:color w:val="000000" w:themeColor="text1"/>
          <w:sz w:val="28"/>
          <w:szCs w:val="28"/>
        </w:rPr>
        <w:t xml:space="preserve">Căn cứ </w:t>
      </w:r>
      <w:r w:rsidR="00756541" w:rsidRPr="000C6703">
        <w:rPr>
          <w:color w:val="000000" w:themeColor="text1"/>
          <w:sz w:val="28"/>
          <w:szCs w:val="28"/>
        </w:rPr>
        <w:t xml:space="preserve">Điều 7 Luật Thanh tra năm 2025 </w:t>
      </w:r>
      <w:r>
        <w:rPr>
          <w:color w:val="000000" w:themeColor="text1"/>
          <w:sz w:val="28"/>
          <w:szCs w:val="28"/>
        </w:rPr>
        <w:t>và</w:t>
      </w:r>
      <w:r w:rsidR="00CA6854" w:rsidRPr="000C6703">
        <w:rPr>
          <w:color w:val="000000" w:themeColor="text1"/>
          <w:sz w:val="28"/>
          <w:szCs w:val="28"/>
        </w:rPr>
        <w:t xml:space="preserve"> Nghị định số 303/2025/NĐ-CP quy định về Thanh tra Ngân hàng nhà nước (Thanh tra thuộc cơ quan ngang bộ), Thanh tra thuộc Bộ, Thanh tra thuộc Cục thuộc Bộ</w:t>
      </w:r>
      <w:r>
        <w:rPr>
          <w:color w:val="000000" w:themeColor="text1"/>
          <w:sz w:val="28"/>
          <w:szCs w:val="28"/>
        </w:rPr>
        <w:t xml:space="preserve">, </w:t>
      </w:r>
      <w:r w:rsidR="00756541" w:rsidRPr="000C6703">
        <w:rPr>
          <w:color w:val="000000" w:themeColor="text1"/>
          <w:sz w:val="28"/>
          <w:szCs w:val="28"/>
        </w:rPr>
        <w:t xml:space="preserve">sửa đổi phụ cấp chức vụ lãnh đạo ngành thanh tra </w:t>
      </w:r>
      <w:r w:rsidR="00CA6854" w:rsidRPr="000C6703">
        <w:rPr>
          <w:color w:val="000000" w:themeColor="text1"/>
          <w:sz w:val="28"/>
          <w:szCs w:val="28"/>
        </w:rPr>
        <w:t>tại</w:t>
      </w:r>
      <w:r w:rsidR="009370F3" w:rsidRPr="000C6703">
        <w:rPr>
          <w:color w:val="000000" w:themeColor="text1"/>
          <w:sz w:val="28"/>
          <w:szCs w:val="28"/>
        </w:rPr>
        <w:t xml:space="preserve"> </w:t>
      </w:r>
      <w:r w:rsidR="00CA6854" w:rsidRPr="000C6703">
        <w:rPr>
          <w:color w:val="000000" w:themeColor="text1"/>
          <w:sz w:val="28"/>
          <w:szCs w:val="28"/>
        </w:rPr>
        <w:t xml:space="preserve">Nghị định số 204/2004/NĐ-CP </w:t>
      </w:r>
      <w:r w:rsidR="00756541" w:rsidRPr="000C6703">
        <w:rPr>
          <w:color w:val="000000" w:themeColor="text1"/>
          <w:sz w:val="28"/>
          <w:szCs w:val="28"/>
        </w:rPr>
        <w:t>như sau:</w:t>
      </w:r>
    </w:p>
    <w:p w:rsidR="00740953" w:rsidRPr="000C6703" w:rsidRDefault="00040A57" w:rsidP="00914CDE">
      <w:pPr>
        <w:pStyle w:val="NormalWeb"/>
        <w:spacing w:before="0" w:beforeAutospacing="0" w:after="80" w:afterAutospacing="0" w:line="264" w:lineRule="auto"/>
        <w:ind w:firstLine="562"/>
        <w:jc w:val="both"/>
        <w:rPr>
          <w:b/>
          <w:i/>
          <w:color w:val="000000" w:themeColor="text1"/>
          <w:sz w:val="28"/>
          <w:szCs w:val="28"/>
        </w:rPr>
      </w:pPr>
      <w:r w:rsidRPr="000C6703">
        <w:rPr>
          <w:color w:val="000000" w:themeColor="text1"/>
          <w:sz w:val="28"/>
          <w:szCs w:val="28"/>
          <w:lang w:val="en-GB"/>
        </w:rPr>
        <w:t xml:space="preserve">- </w:t>
      </w:r>
      <w:r w:rsidR="001F7F63" w:rsidRPr="000C6703">
        <w:rPr>
          <w:color w:val="000000" w:themeColor="text1"/>
          <w:sz w:val="28"/>
          <w:szCs w:val="28"/>
          <w:lang w:val="en-GB"/>
        </w:rPr>
        <w:t xml:space="preserve">Bãi bỏ quy định về Thanh tra thuộc cơ quan thuộc Chính phủ, Tổng Cục, Cục hạng I, II, III, Cục thuộc Tổng cục; đồng thời, quy định lại phụ cấp chức vụ lãnh đạo của Thanh tra thuộc Cục thuộc Bộ cho phù hợp với Luật Thanh tra năm 2025 và Nghị định số 303/2025/NĐ-CP theo hướng </w:t>
      </w:r>
      <w:r w:rsidRPr="000C6703">
        <w:rPr>
          <w:color w:val="000000" w:themeColor="text1"/>
          <w:sz w:val="28"/>
          <w:szCs w:val="28"/>
          <w:lang w:val="en-GB"/>
        </w:rPr>
        <w:t xml:space="preserve">tương đương chức danh lãnh đạo </w:t>
      </w:r>
      <w:r w:rsidR="00740953" w:rsidRPr="000C6703">
        <w:rPr>
          <w:color w:val="000000" w:themeColor="text1"/>
          <w:sz w:val="28"/>
          <w:szCs w:val="28"/>
          <w:lang w:val="en-GB"/>
        </w:rPr>
        <w:t>cấp phòng thuộc Cục</w:t>
      </w:r>
      <w:r w:rsidR="001F7F63" w:rsidRPr="000C6703">
        <w:rPr>
          <w:color w:val="000000" w:themeColor="text1"/>
          <w:sz w:val="28"/>
          <w:szCs w:val="28"/>
          <w:lang w:val="en-GB"/>
        </w:rPr>
        <w:t xml:space="preserve"> thuộc Bộ</w:t>
      </w:r>
      <w:r w:rsidR="00740953" w:rsidRPr="000C6703">
        <w:rPr>
          <w:color w:val="000000" w:themeColor="text1"/>
          <w:sz w:val="28"/>
          <w:szCs w:val="28"/>
          <w:lang w:val="en-GB"/>
        </w:rPr>
        <w:t>.</w:t>
      </w:r>
    </w:p>
    <w:p w:rsidR="00756541" w:rsidRPr="000C6703" w:rsidRDefault="0087226D" w:rsidP="00914CDE">
      <w:pPr>
        <w:pStyle w:val="NormalWeb"/>
        <w:spacing w:before="0" w:beforeAutospacing="0" w:after="80" w:afterAutospacing="0" w:line="264" w:lineRule="auto"/>
        <w:ind w:firstLine="562"/>
        <w:jc w:val="both"/>
        <w:rPr>
          <w:color w:val="000000" w:themeColor="text1"/>
          <w:lang w:val="en-GB"/>
        </w:rPr>
      </w:pPr>
      <w:r w:rsidRPr="000C6703">
        <w:rPr>
          <w:color w:val="000000" w:themeColor="text1"/>
          <w:sz w:val="28"/>
          <w:szCs w:val="28"/>
          <w:lang w:val="en-GB"/>
        </w:rPr>
        <w:t>- Bãi bỏ quy định về Thanh tra Sở, Thanh tra cấp huyện.</w:t>
      </w:r>
    </w:p>
    <w:p w:rsidR="00756541" w:rsidRPr="000C6703" w:rsidRDefault="001C4CD2" w:rsidP="00914CDE">
      <w:pPr>
        <w:pStyle w:val="NormalWeb"/>
        <w:spacing w:before="0" w:beforeAutospacing="0" w:after="80" w:afterAutospacing="0" w:line="264" w:lineRule="auto"/>
        <w:ind w:firstLine="562"/>
        <w:jc w:val="both"/>
        <w:rPr>
          <w:b/>
          <w:i/>
          <w:color w:val="000000" w:themeColor="text1"/>
          <w:sz w:val="28"/>
          <w:szCs w:val="28"/>
        </w:rPr>
      </w:pPr>
      <w:r w:rsidRPr="000C6703">
        <w:rPr>
          <w:b/>
          <w:i/>
          <w:color w:val="000000" w:themeColor="text1"/>
          <w:sz w:val="28"/>
          <w:szCs w:val="28"/>
        </w:rPr>
        <w:t>3</w:t>
      </w:r>
      <w:r w:rsidR="00756541" w:rsidRPr="000C6703">
        <w:rPr>
          <w:b/>
          <w:i/>
          <w:color w:val="000000" w:themeColor="text1"/>
          <w:sz w:val="28"/>
          <w:szCs w:val="28"/>
        </w:rPr>
        <w:t xml:space="preserve">.4. </w:t>
      </w:r>
      <w:r w:rsidR="004F52A7" w:rsidRPr="000C6703">
        <w:rPr>
          <w:b/>
          <w:i/>
          <w:color w:val="000000" w:themeColor="text1"/>
          <w:sz w:val="28"/>
          <w:szCs w:val="28"/>
        </w:rPr>
        <w:t>Bãi bỏ</w:t>
      </w:r>
      <w:r w:rsidR="00756541" w:rsidRPr="000C6703">
        <w:rPr>
          <w:b/>
          <w:i/>
          <w:color w:val="000000" w:themeColor="text1"/>
          <w:sz w:val="28"/>
          <w:szCs w:val="28"/>
        </w:rPr>
        <w:t xml:space="preserve"> quy định phụ cấp chức vụ </w:t>
      </w:r>
      <w:r w:rsidR="004F52A7" w:rsidRPr="000C6703">
        <w:rPr>
          <w:b/>
          <w:i/>
          <w:color w:val="000000" w:themeColor="text1"/>
          <w:sz w:val="28"/>
          <w:szCs w:val="28"/>
        </w:rPr>
        <w:t xml:space="preserve">lãnh đạo </w:t>
      </w:r>
      <w:r w:rsidR="00B7222E" w:rsidRPr="000C6703">
        <w:rPr>
          <w:b/>
          <w:i/>
          <w:color w:val="000000" w:themeColor="text1"/>
          <w:sz w:val="28"/>
          <w:szCs w:val="28"/>
        </w:rPr>
        <w:t xml:space="preserve">đối với các tổ chức từ Tổng cục thành Cục và tương đương </w:t>
      </w:r>
      <w:r w:rsidR="004F52A7" w:rsidRPr="000C6703">
        <w:rPr>
          <w:b/>
          <w:i/>
          <w:color w:val="000000" w:themeColor="text1"/>
          <w:sz w:val="28"/>
          <w:szCs w:val="28"/>
        </w:rPr>
        <w:t xml:space="preserve">(Cơ quan thi hành án, Tổng cục Hải quan, Tổng cục Thuế và </w:t>
      </w:r>
      <w:r w:rsidR="004F38F9" w:rsidRPr="000C6703">
        <w:rPr>
          <w:b/>
          <w:i/>
          <w:color w:val="000000" w:themeColor="text1"/>
          <w:sz w:val="28"/>
          <w:szCs w:val="28"/>
        </w:rPr>
        <w:t>K</w:t>
      </w:r>
      <w:r w:rsidR="004F52A7" w:rsidRPr="000C6703">
        <w:rPr>
          <w:b/>
          <w:i/>
          <w:color w:val="000000" w:themeColor="text1"/>
          <w:sz w:val="28"/>
          <w:szCs w:val="28"/>
        </w:rPr>
        <w:t>ho bạc Nhà nước cấp tỉnh trở xuống thuộc Kho bạc nhà nước, Chi cục thuộc Cục Dự trữ quốc gia)</w:t>
      </w:r>
      <w:r w:rsidR="00756541" w:rsidRPr="000C6703">
        <w:rPr>
          <w:b/>
          <w:i/>
          <w:color w:val="000000" w:themeColor="text1"/>
          <w:sz w:val="28"/>
          <w:szCs w:val="28"/>
        </w:rPr>
        <w:t xml:space="preserve"> </w:t>
      </w:r>
    </w:p>
    <w:p w:rsidR="00AE2714" w:rsidRPr="000C6703" w:rsidRDefault="004A4074" w:rsidP="00914CDE">
      <w:pPr>
        <w:pStyle w:val="NormalWeb"/>
        <w:spacing w:before="0" w:beforeAutospacing="0" w:after="80" w:afterAutospacing="0" w:line="264" w:lineRule="auto"/>
        <w:ind w:firstLine="562"/>
        <w:jc w:val="both"/>
        <w:rPr>
          <w:color w:val="000000" w:themeColor="text1"/>
          <w:sz w:val="28"/>
          <w:szCs w:val="28"/>
        </w:rPr>
      </w:pPr>
      <w:r w:rsidRPr="000C6703">
        <w:rPr>
          <w:color w:val="000000" w:themeColor="text1"/>
          <w:sz w:val="28"/>
          <w:szCs w:val="28"/>
        </w:rPr>
        <w:t xml:space="preserve">Phụ cấp chức vụ lãnh đạo </w:t>
      </w:r>
      <w:r w:rsidR="0084234E" w:rsidRPr="000C6703">
        <w:rPr>
          <w:color w:val="000000" w:themeColor="text1"/>
          <w:sz w:val="28"/>
          <w:szCs w:val="28"/>
        </w:rPr>
        <w:t>của</w:t>
      </w:r>
      <w:r w:rsidRPr="000C6703">
        <w:rPr>
          <w:color w:val="000000" w:themeColor="text1"/>
          <w:sz w:val="28"/>
          <w:szCs w:val="28"/>
        </w:rPr>
        <w:t xml:space="preserve"> tổ chức được sắp xếp từ Tổng cục thành Cục </w:t>
      </w:r>
      <w:r w:rsidR="0084234E" w:rsidRPr="000C6703">
        <w:rPr>
          <w:color w:val="000000" w:themeColor="text1"/>
          <w:sz w:val="28"/>
          <w:szCs w:val="28"/>
        </w:rPr>
        <w:t xml:space="preserve">hoặc tương đương </w:t>
      </w:r>
      <w:r w:rsidRPr="000C6703">
        <w:rPr>
          <w:color w:val="000000" w:themeColor="text1"/>
          <w:sz w:val="28"/>
          <w:szCs w:val="28"/>
        </w:rPr>
        <w:t xml:space="preserve">được thực hiện theo </w:t>
      </w:r>
      <w:r w:rsidR="0084234E" w:rsidRPr="000C6703">
        <w:rPr>
          <w:color w:val="000000" w:themeColor="text1"/>
          <w:sz w:val="28"/>
          <w:szCs w:val="28"/>
        </w:rPr>
        <w:t>quy định phụ cấp chức vụ lãnh đạo của Cục thuộc Bộ</w:t>
      </w:r>
      <w:r w:rsidR="004F38F9" w:rsidRPr="000C6703">
        <w:rPr>
          <w:color w:val="000000" w:themeColor="text1"/>
          <w:sz w:val="28"/>
          <w:szCs w:val="28"/>
        </w:rPr>
        <w:t xml:space="preserve"> tại dự thảo Nghị định</w:t>
      </w:r>
      <w:r w:rsidR="0084234E" w:rsidRPr="000C6703">
        <w:rPr>
          <w:color w:val="000000" w:themeColor="text1"/>
          <w:sz w:val="28"/>
          <w:szCs w:val="28"/>
        </w:rPr>
        <w:t>.</w:t>
      </w:r>
    </w:p>
    <w:p w:rsidR="00F86DCC" w:rsidRPr="000C6703" w:rsidRDefault="00AE2714" w:rsidP="00F86DCC">
      <w:pPr>
        <w:pStyle w:val="NormalWeb"/>
        <w:spacing w:before="0" w:beforeAutospacing="0" w:after="80" w:afterAutospacing="0" w:line="264" w:lineRule="auto"/>
        <w:ind w:firstLine="562"/>
        <w:jc w:val="both"/>
        <w:rPr>
          <w:b/>
          <w:i/>
          <w:color w:val="000000" w:themeColor="text1"/>
          <w:sz w:val="28"/>
          <w:szCs w:val="28"/>
        </w:rPr>
      </w:pPr>
      <w:r w:rsidRPr="000C6703">
        <w:rPr>
          <w:b/>
          <w:i/>
          <w:color w:val="000000" w:themeColor="text1"/>
          <w:sz w:val="28"/>
          <w:szCs w:val="28"/>
        </w:rPr>
        <w:t xml:space="preserve">3.5. Về </w:t>
      </w:r>
      <w:r w:rsidR="00F86DCC" w:rsidRPr="000C6703">
        <w:rPr>
          <w:b/>
          <w:i/>
          <w:color w:val="000000" w:themeColor="text1"/>
          <w:sz w:val="28"/>
          <w:szCs w:val="28"/>
        </w:rPr>
        <w:t xml:space="preserve">hiệu lực thi hành </w:t>
      </w:r>
    </w:p>
    <w:p w:rsidR="00F86DCC" w:rsidRPr="000C6703" w:rsidRDefault="00F86DCC" w:rsidP="00D7737E">
      <w:pPr>
        <w:pStyle w:val="NormalWeb"/>
        <w:spacing w:before="0" w:beforeAutospacing="0" w:after="80" w:afterAutospacing="0" w:line="264" w:lineRule="auto"/>
        <w:ind w:firstLine="562"/>
        <w:jc w:val="both"/>
        <w:rPr>
          <w:color w:val="000000" w:themeColor="text1"/>
          <w:sz w:val="28"/>
          <w:szCs w:val="28"/>
        </w:rPr>
      </w:pPr>
      <w:r w:rsidRPr="000C6703">
        <w:rPr>
          <w:color w:val="000000" w:themeColor="text1"/>
          <w:sz w:val="28"/>
          <w:szCs w:val="28"/>
        </w:rPr>
        <w:t xml:space="preserve">a) Về thời điểm có hiệu lực của Nghị định: </w:t>
      </w:r>
      <w:r w:rsidR="00D7737E">
        <w:rPr>
          <w:color w:val="000000" w:themeColor="text1"/>
          <w:sz w:val="28"/>
          <w:szCs w:val="28"/>
        </w:rPr>
        <w:t>N</w:t>
      </w:r>
      <w:r w:rsidRPr="000C6703">
        <w:rPr>
          <w:color w:val="000000" w:themeColor="text1"/>
          <w:sz w:val="28"/>
          <w:szCs w:val="28"/>
        </w:rPr>
        <w:t>ghị định có hiệu lực thi hành kể từ ngày 01/01/2026, phù hợp với Kết luận số 206-KL/TW của Bộ Chính trị.</w:t>
      </w:r>
    </w:p>
    <w:p w:rsidR="001F39A2" w:rsidRPr="000C6703" w:rsidRDefault="001F39A2" w:rsidP="001F39A2">
      <w:pPr>
        <w:pStyle w:val="NormalWeb"/>
        <w:spacing w:before="0" w:beforeAutospacing="0" w:after="80" w:afterAutospacing="0" w:line="264" w:lineRule="auto"/>
        <w:ind w:firstLine="562"/>
        <w:jc w:val="both"/>
        <w:rPr>
          <w:color w:val="000000" w:themeColor="text1"/>
          <w:sz w:val="28"/>
          <w:szCs w:val="28"/>
        </w:rPr>
      </w:pPr>
      <w:r w:rsidRPr="000C6703">
        <w:rPr>
          <w:color w:val="000000" w:themeColor="text1"/>
          <w:sz w:val="28"/>
          <w:szCs w:val="28"/>
        </w:rPr>
        <w:t>b) Bãi bỏ các quy định không còn phù hợp tại các văn bản quy phạm pháp luật liên quan.</w:t>
      </w:r>
    </w:p>
    <w:p w:rsidR="00EB5194" w:rsidRPr="00D7737E" w:rsidRDefault="001F39A2" w:rsidP="00D7737E">
      <w:pPr>
        <w:pStyle w:val="NormalWeb"/>
        <w:spacing w:before="0" w:beforeAutospacing="0" w:after="80" w:afterAutospacing="0"/>
        <w:ind w:firstLine="561"/>
        <w:jc w:val="both"/>
        <w:rPr>
          <w:color w:val="000000" w:themeColor="text1"/>
          <w:sz w:val="28"/>
          <w:szCs w:val="28"/>
        </w:rPr>
      </w:pPr>
      <w:r w:rsidRPr="000C6703">
        <w:rPr>
          <w:color w:val="000000" w:themeColor="text1"/>
          <w:sz w:val="28"/>
          <w:szCs w:val="28"/>
        </w:rPr>
        <w:t xml:space="preserve">c) Quy </w:t>
      </w:r>
      <w:r w:rsidR="00D7737E" w:rsidRPr="00D7737E">
        <w:rPr>
          <w:color w:val="000000" w:themeColor="text1"/>
          <w:sz w:val="28"/>
          <w:szCs w:val="28"/>
        </w:rPr>
        <w:t>định cụ thể về việc thi hành đối với phụ cấp chức vụ lãnh đạo Ủy ban nhân dân cấp xã trong khoảng thời gian từ ngày 01/7/2025 đến trước ngày 01/01/2026 và phụ cấp chức vụ lãnh đạo Cục thuộc Bộ trong khoảng thời gian từ ngày 01/3/2025 đến trước ngày có quyết định phân loại Cục.</w:t>
      </w:r>
    </w:p>
    <w:p w:rsidR="00D7737E" w:rsidRDefault="00D7737E" w:rsidP="00EB5194">
      <w:pPr>
        <w:pStyle w:val="NormalWeb"/>
        <w:spacing w:before="0" w:beforeAutospacing="0" w:after="80" w:afterAutospacing="0"/>
        <w:ind w:firstLine="561"/>
        <w:jc w:val="both"/>
        <w:rPr>
          <w:color w:val="000000" w:themeColor="text1"/>
          <w:spacing w:val="-2"/>
          <w:sz w:val="28"/>
          <w:szCs w:val="28"/>
        </w:rPr>
      </w:pPr>
      <w:r>
        <w:rPr>
          <w:color w:val="000000" w:themeColor="text1"/>
          <w:spacing w:val="-2"/>
          <w:sz w:val="28"/>
          <w:szCs w:val="28"/>
        </w:rPr>
        <w:t>-</w:t>
      </w:r>
      <w:r w:rsidR="00EB5194" w:rsidRPr="00EB5194">
        <w:rPr>
          <w:color w:val="000000" w:themeColor="text1"/>
          <w:spacing w:val="-2"/>
          <w:sz w:val="28"/>
          <w:szCs w:val="28"/>
        </w:rPr>
        <w:t xml:space="preserve"> </w:t>
      </w:r>
      <w:r w:rsidRPr="00EB5194">
        <w:rPr>
          <w:color w:val="000000" w:themeColor="text1"/>
          <w:spacing w:val="-2"/>
          <w:sz w:val="28"/>
          <w:szCs w:val="28"/>
        </w:rPr>
        <w:t>Tiếp tục bảo lưu phụ cấp chức vụ lãnh đạo cũ đến hết thời gian quy định</w:t>
      </w:r>
      <w:r w:rsidRPr="00EB5194">
        <w:rPr>
          <w:color w:val="000000" w:themeColor="text1"/>
          <w:spacing w:val="-2"/>
          <w:sz w:val="28"/>
          <w:szCs w:val="28"/>
        </w:rPr>
        <w:t xml:space="preserve"> </w:t>
      </w:r>
      <w:r>
        <w:rPr>
          <w:color w:val="000000" w:themeColor="text1"/>
          <w:spacing w:val="-2"/>
          <w:sz w:val="28"/>
          <w:szCs w:val="28"/>
        </w:rPr>
        <w:t>đ</w:t>
      </w:r>
      <w:r w:rsidR="00EB5194" w:rsidRPr="00EB5194">
        <w:rPr>
          <w:color w:val="000000" w:themeColor="text1"/>
          <w:spacing w:val="-2"/>
          <w:sz w:val="28"/>
          <w:szCs w:val="28"/>
        </w:rPr>
        <w:t xml:space="preserve">ối với chức danh lãnh đạo của Ủy ban nhân dân </w:t>
      </w:r>
      <w:r>
        <w:rPr>
          <w:color w:val="000000" w:themeColor="text1"/>
          <w:spacing w:val="-2"/>
          <w:sz w:val="28"/>
          <w:szCs w:val="28"/>
        </w:rPr>
        <w:t xml:space="preserve">cấp </w:t>
      </w:r>
      <w:r w:rsidR="00EB5194" w:rsidRPr="00EB5194">
        <w:rPr>
          <w:color w:val="000000" w:themeColor="text1"/>
          <w:spacing w:val="-2"/>
          <w:sz w:val="28"/>
          <w:szCs w:val="28"/>
        </w:rPr>
        <w:t>xã</w:t>
      </w:r>
      <w:r>
        <w:rPr>
          <w:color w:val="000000" w:themeColor="text1"/>
          <w:spacing w:val="-2"/>
          <w:sz w:val="28"/>
          <w:szCs w:val="28"/>
        </w:rPr>
        <w:t xml:space="preserve"> </w:t>
      </w:r>
      <w:r w:rsidR="00EB5194" w:rsidRPr="00EB5194">
        <w:rPr>
          <w:color w:val="000000" w:themeColor="text1"/>
          <w:spacing w:val="-2"/>
          <w:sz w:val="28"/>
          <w:szCs w:val="28"/>
        </w:rPr>
        <w:t xml:space="preserve">đang bảo lưu phụ cấp chức vụ lãnh đạo theo quy định </w:t>
      </w:r>
      <w:r>
        <w:rPr>
          <w:color w:val="000000" w:themeColor="text1"/>
          <w:spacing w:val="-2"/>
          <w:sz w:val="28"/>
          <w:szCs w:val="28"/>
        </w:rPr>
        <w:t xml:space="preserve">của cấp có thẩm quyền mà </w:t>
      </w:r>
      <w:r w:rsidR="00EB5194" w:rsidRPr="00EB5194">
        <w:rPr>
          <w:color w:val="000000" w:themeColor="text1"/>
          <w:spacing w:val="-2"/>
          <w:sz w:val="28"/>
          <w:szCs w:val="28"/>
        </w:rPr>
        <w:t xml:space="preserve">hệ số phụ cấp chức vụ lãnh đạo bảo lưu cao hơn hệ số phụ cấp chức vụ lãnh đạo quy định tại </w:t>
      </w:r>
      <w:r>
        <w:rPr>
          <w:color w:val="000000" w:themeColor="text1"/>
          <w:spacing w:val="-2"/>
          <w:sz w:val="28"/>
          <w:szCs w:val="28"/>
        </w:rPr>
        <w:t>Nghị định này.</w:t>
      </w:r>
    </w:p>
    <w:p w:rsidR="00EB5194" w:rsidRDefault="00D7737E" w:rsidP="00D7737E">
      <w:pPr>
        <w:pStyle w:val="NormalWeb"/>
        <w:spacing w:before="0" w:beforeAutospacing="0" w:after="80" w:afterAutospacing="0"/>
        <w:ind w:firstLine="561"/>
        <w:jc w:val="both"/>
        <w:rPr>
          <w:color w:val="000000" w:themeColor="text1"/>
          <w:spacing w:val="-2"/>
          <w:sz w:val="28"/>
          <w:szCs w:val="28"/>
        </w:rPr>
      </w:pPr>
      <w:r>
        <w:rPr>
          <w:color w:val="000000" w:themeColor="text1"/>
          <w:spacing w:val="-2"/>
          <w:sz w:val="28"/>
          <w:szCs w:val="28"/>
        </w:rPr>
        <w:t xml:space="preserve">- </w:t>
      </w:r>
      <w:r w:rsidR="00EB5194" w:rsidRPr="00EB5194">
        <w:rPr>
          <w:color w:val="000000" w:themeColor="text1"/>
          <w:spacing w:val="-2"/>
          <w:sz w:val="28"/>
          <w:szCs w:val="28"/>
        </w:rPr>
        <w:t xml:space="preserve">Đối với chức danh lãnh đạo của Ủy ban nhân dân </w:t>
      </w:r>
      <w:r>
        <w:rPr>
          <w:color w:val="000000" w:themeColor="text1"/>
          <w:spacing w:val="-2"/>
          <w:sz w:val="28"/>
          <w:szCs w:val="28"/>
        </w:rPr>
        <w:t xml:space="preserve">cấp </w:t>
      </w:r>
      <w:r w:rsidR="00EB5194" w:rsidRPr="00EB5194">
        <w:rPr>
          <w:color w:val="000000" w:themeColor="text1"/>
          <w:spacing w:val="-2"/>
          <w:sz w:val="28"/>
          <w:szCs w:val="28"/>
        </w:rPr>
        <w:t>xã</w:t>
      </w:r>
      <w:r>
        <w:rPr>
          <w:color w:val="000000" w:themeColor="text1"/>
          <w:spacing w:val="-2"/>
          <w:sz w:val="28"/>
          <w:szCs w:val="28"/>
        </w:rPr>
        <w:t xml:space="preserve"> </w:t>
      </w:r>
      <w:r w:rsidR="00EB5194" w:rsidRPr="00EB5194">
        <w:rPr>
          <w:color w:val="000000" w:themeColor="text1"/>
          <w:spacing w:val="-2"/>
          <w:sz w:val="28"/>
          <w:szCs w:val="28"/>
        </w:rPr>
        <w:t xml:space="preserve">trong khoảng thời gian từ ngày 01 tháng 7 năm 2025 đến trước ngày 01 tháng 01 năm 2026 chưa được hưởng hệ số phụ cấp chức vụ lãnh đạo hoặc đang được bảo lưu (giữ nguyên) hệ số phụ cấp chức vụ lãnh đạo do chịu tác động của việc sắp xếp đơn vị hành chính nhưng thấp hơn hệ số phụ cấp chức vụ lãnh đạo thì được truy lĩnh phụ cấp chức vụ lãnh đạo và truy nộp bảo hiểm xã hội theo hệ số phụ cấp chức vụ lãnh đạo </w:t>
      </w:r>
      <w:r>
        <w:rPr>
          <w:color w:val="000000" w:themeColor="text1"/>
          <w:spacing w:val="-2"/>
          <w:sz w:val="28"/>
          <w:szCs w:val="28"/>
        </w:rPr>
        <w:t xml:space="preserve">theo </w:t>
      </w:r>
      <w:r w:rsidR="00EB5194" w:rsidRPr="00EB5194">
        <w:rPr>
          <w:color w:val="000000" w:themeColor="text1"/>
          <w:spacing w:val="-2"/>
          <w:sz w:val="28"/>
          <w:szCs w:val="28"/>
        </w:rPr>
        <w:t xml:space="preserve">quy định </w:t>
      </w:r>
      <w:r>
        <w:rPr>
          <w:color w:val="000000" w:themeColor="text1"/>
          <w:spacing w:val="-2"/>
          <w:sz w:val="28"/>
          <w:szCs w:val="28"/>
        </w:rPr>
        <w:t>tại Nghị định.</w:t>
      </w:r>
    </w:p>
    <w:p w:rsidR="001F39A2" w:rsidRPr="00D7737E" w:rsidRDefault="00D7737E" w:rsidP="00D7737E">
      <w:pPr>
        <w:pStyle w:val="NormalWeb"/>
        <w:spacing w:before="0" w:beforeAutospacing="0" w:after="80" w:afterAutospacing="0"/>
        <w:ind w:firstLine="561"/>
        <w:jc w:val="both"/>
        <w:rPr>
          <w:color w:val="000000" w:themeColor="text1"/>
          <w:spacing w:val="-2"/>
          <w:sz w:val="28"/>
          <w:szCs w:val="28"/>
        </w:rPr>
      </w:pPr>
      <w:r>
        <w:rPr>
          <w:color w:val="000000" w:themeColor="text1"/>
          <w:spacing w:val="-2"/>
          <w:sz w:val="28"/>
          <w:szCs w:val="28"/>
        </w:rPr>
        <w:t>-</w:t>
      </w:r>
      <w:r w:rsidR="00EB5194" w:rsidRPr="00EB5194">
        <w:rPr>
          <w:color w:val="000000" w:themeColor="text1"/>
          <w:spacing w:val="-2"/>
          <w:sz w:val="28"/>
          <w:szCs w:val="28"/>
        </w:rPr>
        <w:t xml:space="preserve"> Đối với chức danh lãnh đạo của Cục thuộc Bộ trong khoảng thời gian từ ngày 01 tháng 3 năm 2025 đến trước ngày có quyết định xếp loại Cục đang được tạm áp dụng phụ cấp chức vụ lãnh đạo hoặc đang được bảo lưu hệ số phụ cấp chức vụ lãnh đạo do chịu tác động của việc sắp xếp tổ chức bộ máy thì được áp dụng phụ cấp chức</w:t>
      </w:r>
      <w:r>
        <w:rPr>
          <w:color w:val="000000" w:themeColor="text1"/>
          <w:spacing w:val="-2"/>
          <w:sz w:val="28"/>
          <w:szCs w:val="28"/>
        </w:rPr>
        <w:t xml:space="preserve"> vụ lãnh đạo đối với Cục loại 2 và được </w:t>
      </w:r>
      <w:r w:rsidRPr="00D7737E">
        <w:rPr>
          <w:color w:val="000000" w:themeColor="text1"/>
          <w:spacing w:val="-2"/>
          <w:sz w:val="28"/>
          <w:szCs w:val="28"/>
        </w:rPr>
        <w:t>truy lĩnh phụ cấp chức vụ lãnh đạo và truy nộp bảo hiểm xã hội theo hệ số phụ cấp chức vụ lãnh đạo theo quy định tại Nghị định.</w:t>
      </w:r>
    </w:p>
    <w:sectPr w:rsidR="001F39A2" w:rsidRPr="00D7737E" w:rsidSect="00A92C90">
      <w:headerReference w:type="default" r:id="rId8"/>
      <w:pgSz w:w="11907" w:h="16839" w:code="9"/>
      <w:pgMar w:top="1134" w:right="1134" w:bottom="1276"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9BB" w:rsidRDefault="00EC19BB" w:rsidP="00747228">
      <w:r>
        <w:separator/>
      </w:r>
    </w:p>
  </w:endnote>
  <w:endnote w:type="continuationSeparator" w:id="0">
    <w:p w:rsidR="00EC19BB" w:rsidRDefault="00EC19BB" w:rsidP="0074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9BB" w:rsidRDefault="00EC19BB" w:rsidP="00747228">
      <w:r>
        <w:separator/>
      </w:r>
    </w:p>
  </w:footnote>
  <w:footnote w:type="continuationSeparator" w:id="0">
    <w:p w:rsidR="00EC19BB" w:rsidRDefault="00EC19BB" w:rsidP="007472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1667303"/>
      <w:docPartObj>
        <w:docPartGallery w:val="Page Numbers (Top of Page)"/>
        <w:docPartUnique/>
      </w:docPartObj>
    </w:sdtPr>
    <w:sdtEndPr>
      <w:rPr>
        <w:noProof/>
      </w:rPr>
    </w:sdtEndPr>
    <w:sdtContent>
      <w:p w:rsidR="004244AA" w:rsidRDefault="004244AA">
        <w:pPr>
          <w:pStyle w:val="Header"/>
          <w:jc w:val="center"/>
        </w:pPr>
        <w:r>
          <w:fldChar w:fldCharType="begin"/>
        </w:r>
        <w:r>
          <w:instrText xml:space="preserve"> PAGE   \* MERGEFORMAT </w:instrText>
        </w:r>
        <w:r>
          <w:fldChar w:fldCharType="separate"/>
        </w:r>
        <w:r w:rsidR="00C94FFF">
          <w:rPr>
            <w:noProof/>
          </w:rPr>
          <w:t>4</w:t>
        </w:r>
        <w:r>
          <w:rPr>
            <w:noProof/>
          </w:rPr>
          <w:fldChar w:fldCharType="end"/>
        </w:r>
      </w:p>
    </w:sdtContent>
  </w:sdt>
  <w:p w:rsidR="004244AA" w:rsidRDefault="004244A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65A79"/>
    <w:multiLevelType w:val="multilevel"/>
    <w:tmpl w:val="45AEA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851947"/>
    <w:multiLevelType w:val="multilevel"/>
    <w:tmpl w:val="B78A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C5173C"/>
    <w:multiLevelType w:val="multilevel"/>
    <w:tmpl w:val="05B40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3E5814"/>
    <w:multiLevelType w:val="multilevel"/>
    <w:tmpl w:val="59A2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34539A"/>
    <w:multiLevelType w:val="multilevel"/>
    <w:tmpl w:val="01EC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7E4325"/>
    <w:multiLevelType w:val="multilevel"/>
    <w:tmpl w:val="61BA7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BC3ED6"/>
    <w:multiLevelType w:val="multilevel"/>
    <w:tmpl w:val="BB040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517C41"/>
    <w:multiLevelType w:val="hybridMultilevel"/>
    <w:tmpl w:val="484E522C"/>
    <w:lvl w:ilvl="0" w:tplc="EBD25C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228"/>
    <w:rsid w:val="000018FE"/>
    <w:rsid w:val="00003F30"/>
    <w:rsid w:val="00007B0E"/>
    <w:rsid w:val="00014D19"/>
    <w:rsid w:val="000219FD"/>
    <w:rsid w:val="000324BA"/>
    <w:rsid w:val="00036FFD"/>
    <w:rsid w:val="00040A57"/>
    <w:rsid w:val="0004121D"/>
    <w:rsid w:val="00045C20"/>
    <w:rsid w:val="00046B75"/>
    <w:rsid w:val="00051E14"/>
    <w:rsid w:val="0005573D"/>
    <w:rsid w:val="00065396"/>
    <w:rsid w:val="00076C26"/>
    <w:rsid w:val="00082008"/>
    <w:rsid w:val="00092975"/>
    <w:rsid w:val="00092DB5"/>
    <w:rsid w:val="000B0658"/>
    <w:rsid w:val="000B0C3C"/>
    <w:rsid w:val="000B3EDA"/>
    <w:rsid w:val="000C2185"/>
    <w:rsid w:val="000C3AD5"/>
    <w:rsid w:val="000C6703"/>
    <w:rsid w:val="000C7DEB"/>
    <w:rsid w:val="000D5E66"/>
    <w:rsid w:val="000E0E71"/>
    <w:rsid w:val="000E39E8"/>
    <w:rsid w:val="000E405A"/>
    <w:rsid w:val="000F19C1"/>
    <w:rsid w:val="000F6A64"/>
    <w:rsid w:val="00106F2E"/>
    <w:rsid w:val="00112688"/>
    <w:rsid w:val="0012794B"/>
    <w:rsid w:val="001365C2"/>
    <w:rsid w:val="001537B5"/>
    <w:rsid w:val="0016064B"/>
    <w:rsid w:val="00161C8B"/>
    <w:rsid w:val="00167105"/>
    <w:rsid w:val="00167F54"/>
    <w:rsid w:val="00170F5F"/>
    <w:rsid w:val="0018410B"/>
    <w:rsid w:val="001864AC"/>
    <w:rsid w:val="001A6A0A"/>
    <w:rsid w:val="001C2E06"/>
    <w:rsid w:val="001C4CD2"/>
    <w:rsid w:val="001C4E79"/>
    <w:rsid w:val="001D22FB"/>
    <w:rsid w:val="001E49BE"/>
    <w:rsid w:val="001E4EA1"/>
    <w:rsid w:val="001F39A2"/>
    <w:rsid w:val="001F5534"/>
    <w:rsid w:val="001F65B0"/>
    <w:rsid w:val="001F7EA2"/>
    <w:rsid w:val="001F7F63"/>
    <w:rsid w:val="00204DC5"/>
    <w:rsid w:val="002176F1"/>
    <w:rsid w:val="002201D0"/>
    <w:rsid w:val="002244D5"/>
    <w:rsid w:val="00226677"/>
    <w:rsid w:val="002340F0"/>
    <w:rsid w:val="002369D3"/>
    <w:rsid w:val="002427A2"/>
    <w:rsid w:val="002463FC"/>
    <w:rsid w:val="00256800"/>
    <w:rsid w:val="00260B18"/>
    <w:rsid w:val="0026232C"/>
    <w:rsid w:val="00271085"/>
    <w:rsid w:val="00273CE0"/>
    <w:rsid w:val="00275476"/>
    <w:rsid w:val="00275C85"/>
    <w:rsid w:val="002762E9"/>
    <w:rsid w:val="002806A4"/>
    <w:rsid w:val="00281469"/>
    <w:rsid w:val="002966AB"/>
    <w:rsid w:val="002A0713"/>
    <w:rsid w:val="002A3DD4"/>
    <w:rsid w:val="002B1886"/>
    <w:rsid w:val="002B2F40"/>
    <w:rsid w:val="002B49F0"/>
    <w:rsid w:val="002C22D8"/>
    <w:rsid w:val="002C50D2"/>
    <w:rsid w:val="002D57BB"/>
    <w:rsid w:val="002E50AD"/>
    <w:rsid w:val="0030291B"/>
    <w:rsid w:val="00304EF4"/>
    <w:rsid w:val="00314476"/>
    <w:rsid w:val="00323784"/>
    <w:rsid w:val="00336D59"/>
    <w:rsid w:val="00337E1A"/>
    <w:rsid w:val="00343FED"/>
    <w:rsid w:val="00350C30"/>
    <w:rsid w:val="00365358"/>
    <w:rsid w:val="00376752"/>
    <w:rsid w:val="00383241"/>
    <w:rsid w:val="003854E0"/>
    <w:rsid w:val="003907E8"/>
    <w:rsid w:val="0039191C"/>
    <w:rsid w:val="003A081C"/>
    <w:rsid w:val="003B2BF9"/>
    <w:rsid w:val="003B2D9C"/>
    <w:rsid w:val="003B440D"/>
    <w:rsid w:val="003C0163"/>
    <w:rsid w:val="003C03E4"/>
    <w:rsid w:val="003C6623"/>
    <w:rsid w:val="003D3EA9"/>
    <w:rsid w:val="003D4ACC"/>
    <w:rsid w:val="003E4919"/>
    <w:rsid w:val="003E6889"/>
    <w:rsid w:val="003F4268"/>
    <w:rsid w:val="003F5749"/>
    <w:rsid w:val="003F70CF"/>
    <w:rsid w:val="00407CE2"/>
    <w:rsid w:val="00414B61"/>
    <w:rsid w:val="004244AA"/>
    <w:rsid w:val="0043085B"/>
    <w:rsid w:val="0045486B"/>
    <w:rsid w:val="00456135"/>
    <w:rsid w:val="00460027"/>
    <w:rsid w:val="004733AA"/>
    <w:rsid w:val="0048421F"/>
    <w:rsid w:val="00484F21"/>
    <w:rsid w:val="004878ED"/>
    <w:rsid w:val="0049413D"/>
    <w:rsid w:val="00495672"/>
    <w:rsid w:val="004A013E"/>
    <w:rsid w:val="004A4074"/>
    <w:rsid w:val="004A73E5"/>
    <w:rsid w:val="004B1A71"/>
    <w:rsid w:val="004B37DB"/>
    <w:rsid w:val="004B79B7"/>
    <w:rsid w:val="004C5F69"/>
    <w:rsid w:val="004C6FE6"/>
    <w:rsid w:val="004D2F85"/>
    <w:rsid w:val="004F2D77"/>
    <w:rsid w:val="004F38F9"/>
    <w:rsid w:val="004F52A7"/>
    <w:rsid w:val="004F6149"/>
    <w:rsid w:val="004F6C54"/>
    <w:rsid w:val="004F7A95"/>
    <w:rsid w:val="00502B45"/>
    <w:rsid w:val="00503DCD"/>
    <w:rsid w:val="00507343"/>
    <w:rsid w:val="0052311E"/>
    <w:rsid w:val="005336F3"/>
    <w:rsid w:val="00552164"/>
    <w:rsid w:val="00553F08"/>
    <w:rsid w:val="005559E8"/>
    <w:rsid w:val="00557F0A"/>
    <w:rsid w:val="00560901"/>
    <w:rsid w:val="0056658E"/>
    <w:rsid w:val="00571C8B"/>
    <w:rsid w:val="00572257"/>
    <w:rsid w:val="00581F84"/>
    <w:rsid w:val="00582CAD"/>
    <w:rsid w:val="00584DD1"/>
    <w:rsid w:val="00594639"/>
    <w:rsid w:val="005967D7"/>
    <w:rsid w:val="005A7AF6"/>
    <w:rsid w:val="005B3F2B"/>
    <w:rsid w:val="005B6E3E"/>
    <w:rsid w:val="005C0BFE"/>
    <w:rsid w:val="005C1AB5"/>
    <w:rsid w:val="005C3E9F"/>
    <w:rsid w:val="005C643F"/>
    <w:rsid w:val="005D372D"/>
    <w:rsid w:val="005D6472"/>
    <w:rsid w:val="005D7231"/>
    <w:rsid w:val="005D7573"/>
    <w:rsid w:val="005E6017"/>
    <w:rsid w:val="005F4A1D"/>
    <w:rsid w:val="005F4C25"/>
    <w:rsid w:val="005F5BB3"/>
    <w:rsid w:val="0060047B"/>
    <w:rsid w:val="006049F8"/>
    <w:rsid w:val="00623A78"/>
    <w:rsid w:val="00631143"/>
    <w:rsid w:val="00635D5D"/>
    <w:rsid w:val="00636ACD"/>
    <w:rsid w:val="00656720"/>
    <w:rsid w:val="006651DB"/>
    <w:rsid w:val="00674CEA"/>
    <w:rsid w:val="00677880"/>
    <w:rsid w:val="00683AC6"/>
    <w:rsid w:val="006864B6"/>
    <w:rsid w:val="00690BC5"/>
    <w:rsid w:val="006930E8"/>
    <w:rsid w:val="006962C8"/>
    <w:rsid w:val="006A38A0"/>
    <w:rsid w:val="006A516C"/>
    <w:rsid w:val="006A7E9F"/>
    <w:rsid w:val="006A7FFD"/>
    <w:rsid w:val="006B0B33"/>
    <w:rsid w:val="006B2D84"/>
    <w:rsid w:val="006C2BB9"/>
    <w:rsid w:val="006C2FA6"/>
    <w:rsid w:val="006C372B"/>
    <w:rsid w:val="006D195B"/>
    <w:rsid w:val="006D5A77"/>
    <w:rsid w:val="006F113B"/>
    <w:rsid w:val="00703A0A"/>
    <w:rsid w:val="00705593"/>
    <w:rsid w:val="00707C67"/>
    <w:rsid w:val="00726D1C"/>
    <w:rsid w:val="00740953"/>
    <w:rsid w:val="00744D7D"/>
    <w:rsid w:val="00747228"/>
    <w:rsid w:val="00747DF3"/>
    <w:rsid w:val="00756541"/>
    <w:rsid w:val="00757281"/>
    <w:rsid w:val="007720E7"/>
    <w:rsid w:val="007729BE"/>
    <w:rsid w:val="0077526B"/>
    <w:rsid w:val="00783182"/>
    <w:rsid w:val="007A25F1"/>
    <w:rsid w:val="007A4D13"/>
    <w:rsid w:val="007A721B"/>
    <w:rsid w:val="007B1FF1"/>
    <w:rsid w:val="007B251E"/>
    <w:rsid w:val="007B5869"/>
    <w:rsid w:val="007C5AFE"/>
    <w:rsid w:val="007C6C18"/>
    <w:rsid w:val="007D3079"/>
    <w:rsid w:val="007D43C5"/>
    <w:rsid w:val="007F45D8"/>
    <w:rsid w:val="00802ED8"/>
    <w:rsid w:val="00814CFE"/>
    <w:rsid w:val="0084234E"/>
    <w:rsid w:val="00844814"/>
    <w:rsid w:val="008457AA"/>
    <w:rsid w:val="008466D1"/>
    <w:rsid w:val="00846737"/>
    <w:rsid w:val="00850B33"/>
    <w:rsid w:val="00857045"/>
    <w:rsid w:val="008609FA"/>
    <w:rsid w:val="0087226D"/>
    <w:rsid w:val="00895FFC"/>
    <w:rsid w:val="008A1888"/>
    <w:rsid w:val="008A3E93"/>
    <w:rsid w:val="008A74B6"/>
    <w:rsid w:val="008B1070"/>
    <w:rsid w:val="008B5601"/>
    <w:rsid w:val="008B5D47"/>
    <w:rsid w:val="008C3A4C"/>
    <w:rsid w:val="008D2042"/>
    <w:rsid w:val="008D4D9E"/>
    <w:rsid w:val="008D717E"/>
    <w:rsid w:val="008E4DD6"/>
    <w:rsid w:val="0090254C"/>
    <w:rsid w:val="009115E9"/>
    <w:rsid w:val="00912458"/>
    <w:rsid w:val="00914CDE"/>
    <w:rsid w:val="009370F3"/>
    <w:rsid w:val="00945D03"/>
    <w:rsid w:val="00965165"/>
    <w:rsid w:val="0096557B"/>
    <w:rsid w:val="00974E66"/>
    <w:rsid w:val="00977D8D"/>
    <w:rsid w:val="00982276"/>
    <w:rsid w:val="0099077A"/>
    <w:rsid w:val="009C140E"/>
    <w:rsid w:val="009C4B70"/>
    <w:rsid w:val="009C59EC"/>
    <w:rsid w:val="009E0366"/>
    <w:rsid w:val="009E395F"/>
    <w:rsid w:val="009E5A05"/>
    <w:rsid w:val="009F67DA"/>
    <w:rsid w:val="00A07BE8"/>
    <w:rsid w:val="00A11856"/>
    <w:rsid w:val="00A13CEF"/>
    <w:rsid w:val="00A20737"/>
    <w:rsid w:val="00A23521"/>
    <w:rsid w:val="00A31DA6"/>
    <w:rsid w:val="00A4219A"/>
    <w:rsid w:val="00A5010F"/>
    <w:rsid w:val="00A52850"/>
    <w:rsid w:val="00A571FE"/>
    <w:rsid w:val="00A66BC9"/>
    <w:rsid w:val="00A83BA4"/>
    <w:rsid w:val="00A858F3"/>
    <w:rsid w:val="00A92C90"/>
    <w:rsid w:val="00AA6D43"/>
    <w:rsid w:val="00AB6525"/>
    <w:rsid w:val="00AC1F70"/>
    <w:rsid w:val="00AC4F51"/>
    <w:rsid w:val="00AC5B5D"/>
    <w:rsid w:val="00AC6952"/>
    <w:rsid w:val="00AD20BC"/>
    <w:rsid w:val="00AD67A1"/>
    <w:rsid w:val="00AE2712"/>
    <w:rsid w:val="00AE2714"/>
    <w:rsid w:val="00B01843"/>
    <w:rsid w:val="00B05F67"/>
    <w:rsid w:val="00B218CB"/>
    <w:rsid w:val="00B34120"/>
    <w:rsid w:val="00B36D2C"/>
    <w:rsid w:val="00B63433"/>
    <w:rsid w:val="00B65244"/>
    <w:rsid w:val="00B6719F"/>
    <w:rsid w:val="00B7222E"/>
    <w:rsid w:val="00B83A9F"/>
    <w:rsid w:val="00B83B86"/>
    <w:rsid w:val="00B84796"/>
    <w:rsid w:val="00B920C1"/>
    <w:rsid w:val="00B9598F"/>
    <w:rsid w:val="00BA0204"/>
    <w:rsid w:val="00BA1B42"/>
    <w:rsid w:val="00BB3317"/>
    <w:rsid w:val="00BB4552"/>
    <w:rsid w:val="00BB7775"/>
    <w:rsid w:val="00BC102B"/>
    <w:rsid w:val="00BC7F52"/>
    <w:rsid w:val="00BD3B00"/>
    <w:rsid w:val="00BD5273"/>
    <w:rsid w:val="00BF0047"/>
    <w:rsid w:val="00BF109E"/>
    <w:rsid w:val="00BF4693"/>
    <w:rsid w:val="00BF6136"/>
    <w:rsid w:val="00BF62BC"/>
    <w:rsid w:val="00C02F82"/>
    <w:rsid w:val="00C03906"/>
    <w:rsid w:val="00C073E7"/>
    <w:rsid w:val="00C07918"/>
    <w:rsid w:val="00C11E14"/>
    <w:rsid w:val="00C23339"/>
    <w:rsid w:val="00C25C93"/>
    <w:rsid w:val="00C47FBB"/>
    <w:rsid w:val="00C50711"/>
    <w:rsid w:val="00C64F84"/>
    <w:rsid w:val="00C65266"/>
    <w:rsid w:val="00C65A41"/>
    <w:rsid w:val="00C667DC"/>
    <w:rsid w:val="00C7230E"/>
    <w:rsid w:val="00C741EB"/>
    <w:rsid w:val="00C85721"/>
    <w:rsid w:val="00C90D77"/>
    <w:rsid w:val="00C94FFF"/>
    <w:rsid w:val="00C96F13"/>
    <w:rsid w:val="00CA151C"/>
    <w:rsid w:val="00CA41CE"/>
    <w:rsid w:val="00CA6854"/>
    <w:rsid w:val="00CA775A"/>
    <w:rsid w:val="00CB1B91"/>
    <w:rsid w:val="00CC3C34"/>
    <w:rsid w:val="00CC4D4A"/>
    <w:rsid w:val="00CC546B"/>
    <w:rsid w:val="00CF317D"/>
    <w:rsid w:val="00CF395C"/>
    <w:rsid w:val="00D06710"/>
    <w:rsid w:val="00D25932"/>
    <w:rsid w:val="00D373EA"/>
    <w:rsid w:val="00D4148F"/>
    <w:rsid w:val="00D57A5E"/>
    <w:rsid w:val="00D615C8"/>
    <w:rsid w:val="00D62B95"/>
    <w:rsid w:val="00D64B57"/>
    <w:rsid w:val="00D66F03"/>
    <w:rsid w:val="00D737F4"/>
    <w:rsid w:val="00D73EC1"/>
    <w:rsid w:val="00D74996"/>
    <w:rsid w:val="00D7737E"/>
    <w:rsid w:val="00D80DEA"/>
    <w:rsid w:val="00D83464"/>
    <w:rsid w:val="00D85B2B"/>
    <w:rsid w:val="00D95332"/>
    <w:rsid w:val="00D97539"/>
    <w:rsid w:val="00D97C45"/>
    <w:rsid w:val="00DA07C4"/>
    <w:rsid w:val="00DA6296"/>
    <w:rsid w:val="00DA798E"/>
    <w:rsid w:val="00DC63EC"/>
    <w:rsid w:val="00DC6420"/>
    <w:rsid w:val="00DD119E"/>
    <w:rsid w:val="00DD11E5"/>
    <w:rsid w:val="00DD3C41"/>
    <w:rsid w:val="00DD519F"/>
    <w:rsid w:val="00E01F73"/>
    <w:rsid w:val="00E107D2"/>
    <w:rsid w:val="00E15E20"/>
    <w:rsid w:val="00E17CC7"/>
    <w:rsid w:val="00E20971"/>
    <w:rsid w:val="00E22EE5"/>
    <w:rsid w:val="00E37DDA"/>
    <w:rsid w:val="00E44266"/>
    <w:rsid w:val="00E603E8"/>
    <w:rsid w:val="00E61431"/>
    <w:rsid w:val="00E635CB"/>
    <w:rsid w:val="00E66DC7"/>
    <w:rsid w:val="00E865FF"/>
    <w:rsid w:val="00E931CF"/>
    <w:rsid w:val="00EB0677"/>
    <w:rsid w:val="00EB0D19"/>
    <w:rsid w:val="00EB5194"/>
    <w:rsid w:val="00EC00BA"/>
    <w:rsid w:val="00EC19BB"/>
    <w:rsid w:val="00ED3535"/>
    <w:rsid w:val="00ED5961"/>
    <w:rsid w:val="00F277D2"/>
    <w:rsid w:val="00F453D9"/>
    <w:rsid w:val="00F467CD"/>
    <w:rsid w:val="00F4682A"/>
    <w:rsid w:val="00F46D47"/>
    <w:rsid w:val="00F550C4"/>
    <w:rsid w:val="00F605AD"/>
    <w:rsid w:val="00F765AB"/>
    <w:rsid w:val="00F76D6A"/>
    <w:rsid w:val="00F82534"/>
    <w:rsid w:val="00F86DCC"/>
    <w:rsid w:val="00F87A4B"/>
    <w:rsid w:val="00F96B0A"/>
    <w:rsid w:val="00F97216"/>
    <w:rsid w:val="00F97D2D"/>
    <w:rsid w:val="00FA2EA6"/>
    <w:rsid w:val="00FA6169"/>
    <w:rsid w:val="00FB6465"/>
    <w:rsid w:val="00FC14EB"/>
    <w:rsid w:val="00FC7FF4"/>
    <w:rsid w:val="00FD32F5"/>
    <w:rsid w:val="00FD615D"/>
    <w:rsid w:val="00FD7508"/>
    <w:rsid w:val="00FD7DC6"/>
    <w:rsid w:val="00FE3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F2015"/>
  <w15:docId w15:val="{DA0181F1-FD60-4B6D-A83F-E07600B4E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228"/>
    <w:pPr>
      <w:spacing w:after="0" w:line="240" w:lineRule="auto"/>
    </w:pPr>
    <w:rPr>
      <w:rFonts w:eastAsia="Times New Roman"/>
    </w:rPr>
  </w:style>
  <w:style w:type="paragraph" w:styleId="Heading1">
    <w:name w:val="heading 1"/>
    <w:basedOn w:val="Normal"/>
    <w:next w:val="Normal"/>
    <w:link w:val="Heading1Char"/>
    <w:qFormat/>
    <w:rsid w:val="00747228"/>
    <w:pPr>
      <w:keepNext/>
      <w:spacing w:line="288" w:lineRule="auto"/>
      <w:jc w:val="center"/>
      <w:outlineLvl w:val="0"/>
    </w:pPr>
    <w:rPr>
      <w:rFonts w:ascii=".VnTime" w:hAnsi=".VnTime"/>
      <w:b/>
    </w:rPr>
  </w:style>
  <w:style w:type="paragraph" w:styleId="Heading2">
    <w:name w:val="heading 2"/>
    <w:basedOn w:val="Normal"/>
    <w:next w:val="Normal"/>
    <w:link w:val="Heading2Char"/>
    <w:uiPriority w:val="9"/>
    <w:semiHidden/>
    <w:unhideWhenUsed/>
    <w:qFormat/>
    <w:rsid w:val="00E603E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5D757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7">
    <w:name w:val="heading 7"/>
    <w:basedOn w:val="Normal"/>
    <w:next w:val="Normal"/>
    <w:link w:val="Heading7Char"/>
    <w:uiPriority w:val="9"/>
    <w:semiHidden/>
    <w:unhideWhenUsed/>
    <w:qFormat/>
    <w:rsid w:val="00D7737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7228"/>
    <w:rPr>
      <w:rFonts w:ascii=".VnTime" w:eastAsia="Times New Roman" w:hAnsi=".VnTime"/>
      <w:b/>
    </w:rPr>
  </w:style>
  <w:style w:type="paragraph" w:styleId="BodyTextIndent">
    <w:name w:val="Body Text Indent"/>
    <w:basedOn w:val="Normal"/>
    <w:link w:val="BodyTextIndentChar"/>
    <w:rsid w:val="00747228"/>
    <w:pPr>
      <w:ind w:firstLine="360"/>
      <w:jc w:val="both"/>
    </w:pPr>
    <w:rPr>
      <w:color w:val="070707"/>
      <w:sz w:val="20"/>
      <w:szCs w:val="20"/>
    </w:rPr>
  </w:style>
  <w:style w:type="character" w:customStyle="1" w:styleId="BodyTextIndentChar">
    <w:name w:val="Body Text Indent Char"/>
    <w:basedOn w:val="DefaultParagraphFont"/>
    <w:link w:val="BodyTextIndent"/>
    <w:rsid w:val="00747228"/>
    <w:rPr>
      <w:rFonts w:eastAsia="Times New Roman"/>
      <w:color w:val="070707"/>
      <w:sz w:val="20"/>
      <w:szCs w:val="20"/>
    </w:rPr>
  </w:style>
  <w:style w:type="paragraph" w:styleId="BodyText">
    <w:name w:val="Body Text"/>
    <w:basedOn w:val="Normal"/>
    <w:link w:val="BodyTextChar"/>
    <w:rsid w:val="00747228"/>
    <w:pPr>
      <w:spacing w:after="120"/>
    </w:pPr>
    <w:rPr>
      <w:rFonts w:ascii=".VnTime" w:hAnsi=".VnTime"/>
      <w:lang w:val="x-none" w:eastAsia="x-none"/>
    </w:rPr>
  </w:style>
  <w:style w:type="character" w:customStyle="1" w:styleId="BodyTextChar">
    <w:name w:val="Body Text Char"/>
    <w:basedOn w:val="DefaultParagraphFont"/>
    <w:link w:val="BodyText"/>
    <w:rsid w:val="00747228"/>
    <w:rPr>
      <w:rFonts w:ascii=".VnTime" w:eastAsia="Times New Roman" w:hAnsi=".VnTime"/>
      <w:lang w:val="x-none" w:eastAsia="x-none"/>
    </w:rPr>
  </w:style>
  <w:style w:type="paragraph" w:styleId="NormalWeb">
    <w:name w:val="Normal (Web)"/>
    <w:basedOn w:val="Normal"/>
    <w:uiPriority w:val="99"/>
    <w:unhideWhenUsed/>
    <w:rsid w:val="00747228"/>
    <w:pPr>
      <w:spacing w:before="100" w:beforeAutospacing="1" w:after="100" w:afterAutospacing="1"/>
    </w:pPr>
    <w:rPr>
      <w:sz w:val="24"/>
      <w:szCs w:val="24"/>
    </w:rPr>
  </w:style>
  <w:style w:type="paragraph" w:styleId="FootnoteText">
    <w:name w:val="footnote text"/>
    <w:aliases w:val="Footnote Text Char Char Char Char Char,Footnote Text Char Char Char Char Char Char Ch Char Char,Footnote Text Char Char Char Char Char Char Ch Char Char Char Char,Footnote Text Char Char Char Char Char Char Ch Char Char Char Char Char Char"/>
    <w:basedOn w:val="Normal"/>
    <w:link w:val="FootnoteTextChar"/>
    <w:qFormat/>
    <w:rsid w:val="00747228"/>
    <w:rPr>
      <w:rFonts w:ascii=".VnTime" w:hAnsi=".VnTime"/>
      <w:sz w:val="20"/>
      <w:szCs w:val="20"/>
    </w:rPr>
  </w:style>
  <w:style w:type="character" w:customStyle="1" w:styleId="FootnoteTextChar">
    <w:name w:val="Footnote Text Char"/>
    <w:aliases w:val="Footnote Text Char Char Char Char Char Char,Footnote Text Char Char Char Char Char Char Ch Char Char Char,Footnote Text Char Char Char Char Char Char Ch Char Char Char Char Char"/>
    <w:basedOn w:val="DefaultParagraphFont"/>
    <w:link w:val="FootnoteText"/>
    <w:qFormat/>
    <w:rsid w:val="00747228"/>
    <w:rPr>
      <w:rFonts w:ascii=".VnTime" w:eastAsia="Times New Roman" w:hAnsi=".VnTime"/>
      <w:sz w:val="20"/>
      <w:szCs w:val="20"/>
    </w:rPr>
  </w:style>
  <w:style w:type="character" w:styleId="FootnoteReference">
    <w:name w:val="footnote reference"/>
    <w:aliases w:val="Footnote,Footnote text,ftref,16 Point,Superscript 6 Point,BearingPoint,fr,Footnote Text1,f,Ref,de nota al pie,Footnote + Arial,10 pt,Black,Footnote Text11,Footnote Char Char Char,Footnote text Char Char Char,ftref Char Char Char"/>
    <w:link w:val="FootnoteCharChar"/>
    <w:qFormat/>
    <w:rsid w:val="00747228"/>
    <w:rPr>
      <w:vertAlign w:val="superscript"/>
    </w:rPr>
  </w:style>
  <w:style w:type="paragraph" w:styleId="Header">
    <w:name w:val="header"/>
    <w:basedOn w:val="Normal"/>
    <w:link w:val="HeaderChar"/>
    <w:uiPriority w:val="99"/>
    <w:unhideWhenUsed/>
    <w:rsid w:val="007B251E"/>
    <w:pPr>
      <w:tabs>
        <w:tab w:val="center" w:pos="4680"/>
        <w:tab w:val="right" w:pos="9360"/>
      </w:tabs>
    </w:pPr>
  </w:style>
  <w:style w:type="character" w:customStyle="1" w:styleId="HeaderChar">
    <w:name w:val="Header Char"/>
    <w:basedOn w:val="DefaultParagraphFont"/>
    <w:link w:val="Header"/>
    <w:uiPriority w:val="99"/>
    <w:rsid w:val="007B251E"/>
    <w:rPr>
      <w:rFonts w:eastAsia="Times New Roman"/>
    </w:rPr>
  </w:style>
  <w:style w:type="paragraph" w:styleId="Footer">
    <w:name w:val="footer"/>
    <w:basedOn w:val="Normal"/>
    <w:link w:val="FooterChar"/>
    <w:uiPriority w:val="99"/>
    <w:unhideWhenUsed/>
    <w:rsid w:val="007B251E"/>
    <w:pPr>
      <w:tabs>
        <w:tab w:val="center" w:pos="4680"/>
        <w:tab w:val="right" w:pos="9360"/>
      </w:tabs>
    </w:pPr>
  </w:style>
  <w:style w:type="character" w:customStyle="1" w:styleId="FooterChar">
    <w:name w:val="Footer Char"/>
    <w:basedOn w:val="DefaultParagraphFont"/>
    <w:link w:val="Footer"/>
    <w:uiPriority w:val="99"/>
    <w:rsid w:val="007B251E"/>
    <w:rPr>
      <w:rFonts w:eastAsia="Times New Roman"/>
    </w:rPr>
  </w:style>
  <w:style w:type="paragraph" w:styleId="BalloonText">
    <w:name w:val="Balloon Text"/>
    <w:basedOn w:val="Normal"/>
    <w:link w:val="BalloonTextChar"/>
    <w:uiPriority w:val="99"/>
    <w:semiHidden/>
    <w:unhideWhenUsed/>
    <w:rsid w:val="00FC7F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FF4"/>
    <w:rPr>
      <w:rFonts w:ascii="Segoe UI" w:eastAsia="Times New Roman" w:hAnsi="Segoe UI" w:cs="Segoe UI"/>
      <w:sz w:val="18"/>
      <w:szCs w:val="18"/>
    </w:rPr>
  </w:style>
  <w:style w:type="paragraph" w:styleId="ListParagraph">
    <w:name w:val="List Paragraph"/>
    <w:basedOn w:val="Normal"/>
    <w:uiPriority w:val="34"/>
    <w:qFormat/>
    <w:rsid w:val="0045486B"/>
    <w:pPr>
      <w:ind w:left="720"/>
      <w:contextualSpacing/>
    </w:pPr>
  </w:style>
  <w:style w:type="character" w:customStyle="1" w:styleId="Heading2Char">
    <w:name w:val="Heading 2 Char"/>
    <w:basedOn w:val="DefaultParagraphFont"/>
    <w:link w:val="Heading2"/>
    <w:uiPriority w:val="9"/>
    <w:semiHidden/>
    <w:rsid w:val="00E603E8"/>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E603E8"/>
    <w:rPr>
      <w:b/>
      <w:bCs/>
    </w:rPr>
  </w:style>
  <w:style w:type="character" w:customStyle="1" w:styleId="fontstyle01">
    <w:name w:val="fontstyle01"/>
    <w:basedOn w:val="DefaultParagraphFont"/>
    <w:rsid w:val="007F45D8"/>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7F45D8"/>
    <w:rPr>
      <w:rFonts w:ascii="ArialMT" w:hAnsi="ArialMT" w:hint="default"/>
      <w:b w:val="0"/>
      <w:bCs w:val="0"/>
      <w:i w:val="0"/>
      <w:iCs w:val="0"/>
      <w:color w:val="000000"/>
      <w:sz w:val="36"/>
      <w:szCs w:val="36"/>
    </w:rPr>
  </w:style>
  <w:style w:type="character" w:customStyle="1" w:styleId="Heading3Char">
    <w:name w:val="Heading 3 Char"/>
    <w:basedOn w:val="DefaultParagraphFont"/>
    <w:link w:val="Heading3"/>
    <w:uiPriority w:val="9"/>
    <w:semiHidden/>
    <w:rsid w:val="005D7573"/>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D615C8"/>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C0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C0BF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v3um">
    <w:name w:val="uv3um"/>
    <w:basedOn w:val="DefaultParagraphFont"/>
    <w:rsid w:val="0090254C"/>
  </w:style>
  <w:style w:type="table" w:customStyle="1" w:styleId="TableGrid2">
    <w:name w:val="Table Grid2"/>
    <w:basedOn w:val="TableNormal"/>
    <w:next w:val="TableGrid"/>
    <w:uiPriority w:val="39"/>
    <w:rsid w:val="00775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9F67DA"/>
    <w:rPr>
      <w:rFonts w:eastAsia="Times New Roman"/>
      <w:shd w:val="clear" w:color="auto" w:fill="FFFFFF"/>
    </w:rPr>
  </w:style>
  <w:style w:type="paragraph" w:customStyle="1" w:styleId="Bodytext20">
    <w:name w:val="Body text (2)"/>
    <w:basedOn w:val="Normal"/>
    <w:link w:val="Bodytext2"/>
    <w:rsid w:val="009F67DA"/>
    <w:pPr>
      <w:widowControl w:val="0"/>
      <w:shd w:val="clear" w:color="auto" w:fill="FFFFFF"/>
      <w:spacing w:line="276" w:lineRule="auto"/>
    </w:pPr>
  </w:style>
  <w:style w:type="paragraph" w:customStyle="1" w:styleId="FootnoteCharChar">
    <w:name w:val="Footnote Char Char"/>
    <w:aliases w:val="Footnote text Char Char,ftref Char Char,BearingPoint Char Char,16 Point Char Char,Superscript 6 Point Char Char,fr Char Char,Footnote Text1 Char Char,f Char Char,Ref Char1 Char,de nota al pie Char1 Char"/>
    <w:basedOn w:val="Normal"/>
    <w:link w:val="FootnoteReference"/>
    <w:qFormat/>
    <w:rsid w:val="009F67DA"/>
    <w:pPr>
      <w:spacing w:after="160" w:line="240" w:lineRule="exact"/>
    </w:pPr>
    <w:rPr>
      <w:rFonts w:eastAsiaTheme="minorHAnsi"/>
      <w:vertAlign w:val="superscript"/>
    </w:rPr>
  </w:style>
  <w:style w:type="table" w:customStyle="1" w:styleId="TableGrid3">
    <w:name w:val="Table Grid3"/>
    <w:basedOn w:val="TableNormal"/>
    <w:next w:val="TableGrid"/>
    <w:uiPriority w:val="59"/>
    <w:rsid w:val="00161C8B"/>
    <w:pPr>
      <w:spacing w:after="0" w:line="240" w:lineRule="auto"/>
    </w:pPr>
    <w:rPr>
      <w:rFonts w:ascii="Arial" w:eastAsia="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D7737E"/>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98078">
      <w:bodyDiv w:val="1"/>
      <w:marLeft w:val="0"/>
      <w:marRight w:val="0"/>
      <w:marTop w:val="0"/>
      <w:marBottom w:val="0"/>
      <w:divBdr>
        <w:top w:val="none" w:sz="0" w:space="0" w:color="auto"/>
        <w:left w:val="none" w:sz="0" w:space="0" w:color="auto"/>
        <w:bottom w:val="none" w:sz="0" w:space="0" w:color="auto"/>
        <w:right w:val="none" w:sz="0" w:space="0" w:color="auto"/>
      </w:divBdr>
    </w:div>
    <w:div w:id="275213884">
      <w:bodyDiv w:val="1"/>
      <w:marLeft w:val="0"/>
      <w:marRight w:val="0"/>
      <w:marTop w:val="0"/>
      <w:marBottom w:val="0"/>
      <w:divBdr>
        <w:top w:val="none" w:sz="0" w:space="0" w:color="auto"/>
        <w:left w:val="none" w:sz="0" w:space="0" w:color="auto"/>
        <w:bottom w:val="none" w:sz="0" w:space="0" w:color="auto"/>
        <w:right w:val="none" w:sz="0" w:space="0" w:color="auto"/>
      </w:divBdr>
    </w:div>
    <w:div w:id="392583961">
      <w:bodyDiv w:val="1"/>
      <w:marLeft w:val="0"/>
      <w:marRight w:val="0"/>
      <w:marTop w:val="0"/>
      <w:marBottom w:val="0"/>
      <w:divBdr>
        <w:top w:val="none" w:sz="0" w:space="0" w:color="auto"/>
        <w:left w:val="none" w:sz="0" w:space="0" w:color="auto"/>
        <w:bottom w:val="none" w:sz="0" w:space="0" w:color="auto"/>
        <w:right w:val="none" w:sz="0" w:space="0" w:color="auto"/>
      </w:divBdr>
    </w:div>
    <w:div w:id="868831942">
      <w:bodyDiv w:val="1"/>
      <w:marLeft w:val="0"/>
      <w:marRight w:val="0"/>
      <w:marTop w:val="0"/>
      <w:marBottom w:val="0"/>
      <w:divBdr>
        <w:top w:val="none" w:sz="0" w:space="0" w:color="auto"/>
        <w:left w:val="none" w:sz="0" w:space="0" w:color="auto"/>
        <w:bottom w:val="none" w:sz="0" w:space="0" w:color="auto"/>
        <w:right w:val="none" w:sz="0" w:space="0" w:color="auto"/>
      </w:divBdr>
    </w:div>
    <w:div w:id="883252789">
      <w:bodyDiv w:val="1"/>
      <w:marLeft w:val="0"/>
      <w:marRight w:val="0"/>
      <w:marTop w:val="0"/>
      <w:marBottom w:val="0"/>
      <w:divBdr>
        <w:top w:val="none" w:sz="0" w:space="0" w:color="auto"/>
        <w:left w:val="none" w:sz="0" w:space="0" w:color="auto"/>
        <w:bottom w:val="none" w:sz="0" w:space="0" w:color="auto"/>
        <w:right w:val="none" w:sz="0" w:space="0" w:color="auto"/>
      </w:divBdr>
    </w:div>
    <w:div w:id="911158509">
      <w:bodyDiv w:val="1"/>
      <w:marLeft w:val="0"/>
      <w:marRight w:val="0"/>
      <w:marTop w:val="0"/>
      <w:marBottom w:val="0"/>
      <w:divBdr>
        <w:top w:val="none" w:sz="0" w:space="0" w:color="auto"/>
        <w:left w:val="none" w:sz="0" w:space="0" w:color="auto"/>
        <w:bottom w:val="none" w:sz="0" w:space="0" w:color="auto"/>
        <w:right w:val="none" w:sz="0" w:space="0" w:color="auto"/>
      </w:divBdr>
    </w:div>
    <w:div w:id="1118646604">
      <w:bodyDiv w:val="1"/>
      <w:marLeft w:val="0"/>
      <w:marRight w:val="0"/>
      <w:marTop w:val="0"/>
      <w:marBottom w:val="0"/>
      <w:divBdr>
        <w:top w:val="none" w:sz="0" w:space="0" w:color="auto"/>
        <w:left w:val="none" w:sz="0" w:space="0" w:color="auto"/>
        <w:bottom w:val="none" w:sz="0" w:space="0" w:color="auto"/>
        <w:right w:val="none" w:sz="0" w:space="0" w:color="auto"/>
      </w:divBdr>
    </w:div>
    <w:div w:id="1227567794">
      <w:bodyDiv w:val="1"/>
      <w:marLeft w:val="0"/>
      <w:marRight w:val="0"/>
      <w:marTop w:val="0"/>
      <w:marBottom w:val="0"/>
      <w:divBdr>
        <w:top w:val="none" w:sz="0" w:space="0" w:color="auto"/>
        <w:left w:val="none" w:sz="0" w:space="0" w:color="auto"/>
        <w:bottom w:val="none" w:sz="0" w:space="0" w:color="auto"/>
        <w:right w:val="none" w:sz="0" w:space="0" w:color="auto"/>
      </w:divBdr>
    </w:div>
    <w:div w:id="1530873649">
      <w:bodyDiv w:val="1"/>
      <w:marLeft w:val="0"/>
      <w:marRight w:val="0"/>
      <w:marTop w:val="0"/>
      <w:marBottom w:val="0"/>
      <w:divBdr>
        <w:top w:val="none" w:sz="0" w:space="0" w:color="auto"/>
        <w:left w:val="none" w:sz="0" w:space="0" w:color="auto"/>
        <w:bottom w:val="none" w:sz="0" w:space="0" w:color="auto"/>
        <w:right w:val="none" w:sz="0" w:space="0" w:color="auto"/>
      </w:divBdr>
    </w:div>
    <w:div w:id="1593513564">
      <w:bodyDiv w:val="1"/>
      <w:marLeft w:val="0"/>
      <w:marRight w:val="0"/>
      <w:marTop w:val="0"/>
      <w:marBottom w:val="0"/>
      <w:divBdr>
        <w:top w:val="none" w:sz="0" w:space="0" w:color="auto"/>
        <w:left w:val="none" w:sz="0" w:space="0" w:color="auto"/>
        <w:bottom w:val="none" w:sz="0" w:space="0" w:color="auto"/>
        <w:right w:val="none" w:sz="0" w:space="0" w:color="auto"/>
      </w:divBdr>
    </w:div>
    <w:div w:id="1835292459">
      <w:bodyDiv w:val="1"/>
      <w:marLeft w:val="0"/>
      <w:marRight w:val="0"/>
      <w:marTop w:val="0"/>
      <w:marBottom w:val="0"/>
      <w:divBdr>
        <w:top w:val="none" w:sz="0" w:space="0" w:color="auto"/>
        <w:left w:val="none" w:sz="0" w:space="0" w:color="auto"/>
        <w:bottom w:val="none" w:sz="0" w:space="0" w:color="auto"/>
        <w:right w:val="none" w:sz="0" w:space="0" w:color="auto"/>
      </w:divBdr>
    </w:div>
    <w:div w:id="185095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FF186-1F92-4C73-8A21-A799B8833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4</Pages>
  <Words>1210</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MrNam</dc:creator>
  <cp:keywords/>
  <dc:description/>
  <cp:lastModifiedBy>Windows User</cp:lastModifiedBy>
  <cp:revision>82</cp:revision>
  <cp:lastPrinted>2025-11-28T09:43:00Z</cp:lastPrinted>
  <dcterms:created xsi:type="dcterms:W3CDTF">2025-09-03T07:16:00Z</dcterms:created>
  <dcterms:modified xsi:type="dcterms:W3CDTF">2025-12-02T04:26:00Z</dcterms:modified>
</cp:coreProperties>
</file>